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C2" w:rsidRPr="00D11C78" w:rsidRDefault="002B59C2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en-US"/>
        </w:rPr>
      </w:pPr>
    </w:p>
    <w:p w:rsidR="00FA6491" w:rsidRDefault="006378A7">
      <w:pPr>
        <w:pStyle w:val="Textbody"/>
        <w:spacing w:after="0"/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FA6491" w:rsidRDefault="00FA6491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FA6491" w:rsidRDefault="006378A7" w:rsidP="00D57489">
      <w:pPr>
        <w:pStyle w:val="Textbody"/>
        <w:spacing w:after="0"/>
        <w:jc w:val="center"/>
      </w:pPr>
      <w:r>
        <w:rPr>
          <w:rFonts w:cs="Times New Roman"/>
          <w:b/>
          <w:sz w:val="28"/>
          <w:szCs w:val="28"/>
        </w:rPr>
        <w:t xml:space="preserve">к проекту постановления </w:t>
      </w:r>
      <w:r w:rsidR="00D57489">
        <w:rPr>
          <w:rFonts w:cs="Times New Roman"/>
          <w:b/>
          <w:sz w:val="28"/>
          <w:szCs w:val="28"/>
        </w:rPr>
        <w:t>«</w:t>
      </w:r>
      <w:r w:rsidR="0091493C" w:rsidRPr="0091493C">
        <w:rPr>
          <w:rFonts w:cs="Times New Roman"/>
          <w:b/>
          <w:sz w:val="28"/>
          <w:szCs w:val="28"/>
        </w:rPr>
        <w:t>О внесении изменений в некоторые акты Правительства Российской Федерации в сфере обращения с твердыми коммунальными отходами</w:t>
      </w:r>
      <w:r w:rsidR="00D57489">
        <w:rPr>
          <w:rFonts w:cs="Times New Roman"/>
          <w:b/>
          <w:sz w:val="28"/>
          <w:szCs w:val="28"/>
        </w:rPr>
        <w:t>»</w:t>
      </w:r>
      <w:r w:rsidR="00D57489" w:rsidRPr="00D5748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(далее – проект постановления)</w:t>
      </w:r>
    </w:p>
    <w:p w:rsidR="00FA6491" w:rsidRDefault="00FA64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9A" w:rsidRDefault="006378A7" w:rsidP="00285D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0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подготовлен во исполнение </w:t>
      </w:r>
      <w:r w:rsidR="00537B9A" w:rsidRPr="00537B9A">
        <w:rPr>
          <w:rFonts w:ascii="Times New Roman" w:hAnsi="Times New Roman" w:cs="Times New Roman"/>
          <w:sz w:val="28"/>
          <w:szCs w:val="28"/>
        </w:rPr>
        <w:t>пункт</w:t>
      </w:r>
      <w:r w:rsidR="00A02B55">
        <w:rPr>
          <w:rFonts w:ascii="Times New Roman" w:hAnsi="Times New Roman" w:cs="Times New Roman"/>
          <w:sz w:val="28"/>
          <w:szCs w:val="28"/>
        </w:rPr>
        <w:t>а</w:t>
      </w:r>
      <w:r w:rsidR="00537B9A" w:rsidRPr="00537B9A">
        <w:rPr>
          <w:rFonts w:ascii="Times New Roman" w:hAnsi="Times New Roman" w:cs="Times New Roman"/>
          <w:sz w:val="28"/>
          <w:szCs w:val="28"/>
        </w:rPr>
        <w:t xml:space="preserve"> 4 плана-графика от 13.04.2020 № 3072п-П11, принятого в целях реализации норм Федерального закона от 27.12.2019 № 450-ФЗ «О внесении изменений в отдельные законодательные акты Российской Федерации».</w:t>
      </w:r>
      <w:r w:rsidR="0053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9A" w:rsidRDefault="00537B9A" w:rsidP="00285D5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актом предусмотрено внесение изменений в </w:t>
      </w:r>
      <w:r w:rsidR="007646E3">
        <w:rPr>
          <w:rFonts w:ascii="Times New Roman" w:hAnsi="Times New Roman" w:cs="Times New Roman"/>
          <w:sz w:val="28"/>
          <w:szCs w:val="28"/>
        </w:rPr>
        <w:t>Основы ценообразования в </w:t>
      </w:r>
      <w:r w:rsidRPr="00197F02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отходами, Правила регулирования тарифов в области обращения с твердыми коммунальными отходами, утвержденные постановлением Правитель</w:t>
      </w:r>
      <w:r w:rsidR="00921DF1">
        <w:rPr>
          <w:rFonts w:ascii="Times New Roman" w:hAnsi="Times New Roman" w:cs="Times New Roman"/>
          <w:sz w:val="28"/>
          <w:szCs w:val="28"/>
        </w:rPr>
        <w:t>ства Российской Федерации от 30.05.</w:t>
      </w:r>
      <w:r w:rsidRPr="00197F02">
        <w:rPr>
          <w:rFonts w:ascii="Times New Roman" w:hAnsi="Times New Roman" w:cs="Times New Roman"/>
          <w:sz w:val="28"/>
          <w:szCs w:val="28"/>
        </w:rPr>
        <w:t>2016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r w:rsidR="007646E3">
        <w:rPr>
          <w:rFonts w:ascii="Times New Roman" w:hAnsi="Times New Roman" w:cs="Times New Roman"/>
          <w:sz w:val="28"/>
          <w:szCs w:val="28"/>
        </w:rPr>
        <w:t>№ 484.</w:t>
      </w:r>
    </w:p>
    <w:p w:rsidR="00921DF1" w:rsidRDefault="004F5017" w:rsidP="00A02B55">
      <w:pPr>
        <w:pStyle w:val="NormalWe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A02B55">
        <w:rPr>
          <w:color w:val="000000"/>
          <w:sz w:val="28"/>
          <w:szCs w:val="28"/>
        </w:rPr>
        <w:t xml:space="preserve"> </w:t>
      </w:r>
      <w:r w:rsidR="00921DF1">
        <w:rPr>
          <w:color w:val="000000"/>
          <w:sz w:val="28"/>
          <w:szCs w:val="28"/>
          <w:shd w:val="clear" w:color="auto" w:fill="FFFFFF"/>
        </w:rPr>
        <w:t xml:space="preserve">части энергетической утилизации проект акта дополняет </w:t>
      </w:r>
      <w:r w:rsidR="00921DF1" w:rsidRPr="00197F02">
        <w:rPr>
          <w:sz w:val="28"/>
          <w:szCs w:val="28"/>
        </w:rPr>
        <w:t>Основы ценообразования в области обращения с твердыми коммунальными отходами</w:t>
      </w:r>
      <w:r w:rsidR="007646E3">
        <w:rPr>
          <w:sz w:val="28"/>
          <w:szCs w:val="28"/>
        </w:rPr>
        <w:t xml:space="preserve"> и </w:t>
      </w:r>
      <w:r w:rsidR="00921DF1" w:rsidRPr="00197F02">
        <w:rPr>
          <w:sz w:val="28"/>
          <w:szCs w:val="28"/>
        </w:rPr>
        <w:t>Правила регулирования тарифов в области обращения с твердыми коммунальными отходами, утвержденные постановлением Правитель</w:t>
      </w:r>
      <w:r w:rsidR="00921DF1">
        <w:rPr>
          <w:sz w:val="28"/>
          <w:szCs w:val="28"/>
        </w:rPr>
        <w:t>ства Российской Федерации от 30.05.</w:t>
      </w:r>
      <w:r w:rsidR="00921DF1" w:rsidRPr="00197F02">
        <w:rPr>
          <w:sz w:val="28"/>
          <w:szCs w:val="28"/>
        </w:rPr>
        <w:t>2016</w:t>
      </w:r>
      <w:r w:rsidR="00921DF1">
        <w:rPr>
          <w:sz w:val="28"/>
          <w:szCs w:val="28"/>
        </w:rPr>
        <w:t xml:space="preserve"> </w:t>
      </w:r>
      <w:r w:rsidR="00921DF1" w:rsidRPr="00197F02">
        <w:rPr>
          <w:sz w:val="28"/>
          <w:szCs w:val="28"/>
        </w:rPr>
        <w:t>№ 484</w:t>
      </w:r>
      <w:r w:rsidR="00CE02B6">
        <w:rPr>
          <w:sz w:val="28"/>
          <w:szCs w:val="28"/>
        </w:rPr>
        <w:t xml:space="preserve">, новым термином «энергетическая утилизация», введенным </w:t>
      </w:r>
      <w:r w:rsidR="00CE02B6" w:rsidRPr="00537B9A">
        <w:rPr>
          <w:sz w:val="28"/>
          <w:szCs w:val="28"/>
        </w:rPr>
        <w:t>Федеральн</w:t>
      </w:r>
      <w:r w:rsidR="00CE02B6">
        <w:rPr>
          <w:sz w:val="28"/>
          <w:szCs w:val="28"/>
        </w:rPr>
        <w:t xml:space="preserve">ым </w:t>
      </w:r>
      <w:r w:rsidR="00CE02B6" w:rsidRPr="00537B9A">
        <w:rPr>
          <w:sz w:val="28"/>
          <w:szCs w:val="28"/>
        </w:rPr>
        <w:t>закон</w:t>
      </w:r>
      <w:r w:rsidR="00CE02B6">
        <w:rPr>
          <w:sz w:val="28"/>
          <w:szCs w:val="28"/>
        </w:rPr>
        <w:t>ом</w:t>
      </w:r>
      <w:r w:rsidR="007646E3">
        <w:rPr>
          <w:sz w:val="28"/>
          <w:szCs w:val="28"/>
        </w:rPr>
        <w:t xml:space="preserve"> от 27.12.2019 № 450-ФЗ «О </w:t>
      </w:r>
      <w:r w:rsidR="00CE02B6" w:rsidRPr="00537B9A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CE02B6">
        <w:rPr>
          <w:sz w:val="28"/>
          <w:szCs w:val="28"/>
        </w:rPr>
        <w:t>, а также вводится раздел «</w:t>
      </w:r>
      <w:r w:rsidR="00CE02B6" w:rsidRPr="00CE02B6">
        <w:rPr>
          <w:sz w:val="28"/>
          <w:szCs w:val="28"/>
        </w:rPr>
        <w:t>Особенности расчета необходим</w:t>
      </w:r>
      <w:r w:rsidR="00CE02B6">
        <w:rPr>
          <w:sz w:val="28"/>
          <w:szCs w:val="28"/>
        </w:rPr>
        <w:t>ой валовой выручки оператора на </w:t>
      </w:r>
      <w:r w:rsidR="00CE02B6" w:rsidRPr="00CE02B6">
        <w:rPr>
          <w:sz w:val="28"/>
          <w:szCs w:val="28"/>
        </w:rPr>
        <w:t>энергетическую утилизацию</w:t>
      </w:r>
      <w:r w:rsidR="00CE02B6">
        <w:rPr>
          <w:sz w:val="28"/>
          <w:szCs w:val="28"/>
        </w:rPr>
        <w:t xml:space="preserve">» </w:t>
      </w:r>
      <w:r w:rsidR="007646E3">
        <w:rPr>
          <w:sz w:val="28"/>
          <w:szCs w:val="28"/>
        </w:rPr>
        <w:t>обусловленный наличием</w:t>
      </w:r>
      <w:r w:rsidR="00CE02B6">
        <w:rPr>
          <w:sz w:val="28"/>
          <w:szCs w:val="28"/>
        </w:rPr>
        <w:t xml:space="preserve"> положений</w:t>
      </w:r>
      <w:r w:rsidR="007646E3" w:rsidRPr="007646E3">
        <w:rPr>
          <w:sz w:val="28"/>
          <w:szCs w:val="28"/>
        </w:rPr>
        <w:t>, предусмотренных Правилами определения цены на мощность генерирующих объектов, функционирующих на основе возобновляемых источников энергии, утвержденными постановлением Правит</w:t>
      </w:r>
      <w:r w:rsidR="007646E3">
        <w:rPr>
          <w:sz w:val="28"/>
          <w:szCs w:val="28"/>
        </w:rPr>
        <w:t>ельства Российской Федерации от </w:t>
      </w:r>
      <w:r w:rsidR="007646E3" w:rsidRPr="007646E3">
        <w:rPr>
          <w:sz w:val="28"/>
          <w:szCs w:val="28"/>
        </w:rPr>
        <w:t>28.05.2013 № 449</w:t>
      </w:r>
      <w:r w:rsidR="007646E3">
        <w:rPr>
          <w:sz w:val="28"/>
          <w:szCs w:val="28"/>
        </w:rPr>
        <w:t>.</w:t>
      </w:r>
    </w:p>
    <w:p w:rsidR="00FA6491" w:rsidRPr="00CF5933" w:rsidRDefault="00CF593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8A7" w:rsidRPr="00D11C78">
        <w:rPr>
          <w:rFonts w:ascii="Times New Roman" w:hAnsi="Times New Roman" w:cs="Times New Roman"/>
          <w:sz w:val="28"/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F5933" w:rsidRPr="00CF5933" w:rsidRDefault="00CF5933" w:rsidP="00CF593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Реализация проекта постановления не влечет необходимости создания и (или) реорганизации действующих органов государственной власти, увеличения расходов (уменьшения доходов) бюджетов различного уровня, не оказывает влияние на достижение целей государственных программ Российской Федерации.</w:t>
      </w:r>
    </w:p>
    <w:p w:rsidR="00CF5933" w:rsidRPr="00CF5933" w:rsidRDefault="00CF5933" w:rsidP="00CF593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Проект постановления не предполагает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</w:t>
      </w:r>
      <w:r w:rsidR="007646E3">
        <w:rPr>
          <w:rFonts w:ascii="Times New Roman" w:hAnsi="Times New Roman" w:cs="Times New Roman"/>
          <w:sz w:val="28"/>
          <w:szCs w:val="28"/>
        </w:rPr>
        <w:t>е разрешительной деятельности и </w:t>
      </w:r>
      <w:r w:rsidRPr="00CF5933">
        <w:rPr>
          <w:rFonts w:ascii="Times New Roman" w:hAnsi="Times New Roman" w:cs="Times New Roman"/>
          <w:sz w:val="28"/>
          <w:szCs w:val="28"/>
        </w:rPr>
        <w:t>предполагаемой ответственности за нарушение обязательных требований или последствиях их несоблюдения.</w:t>
      </w:r>
    </w:p>
    <w:p w:rsidR="00FA6491" w:rsidRDefault="00FA6491">
      <w:pPr>
        <w:pStyle w:val="Standard"/>
        <w:spacing w:after="0" w:line="240" w:lineRule="auto"/>
        <w:ind w:firstLine="709"/>
        <w:jc w:val="both"/>
      </w:pPr>
    </w:p>
    <w:sectPr w:rsidR="00FA6491" w:rsidSect="004A007B">
      <w:headerReference w:type="default" r:id="rId8"/>
      <w:pgSz w:w="11906" w:h="16838"/>
      <w:pgMar w:top="709" w:right="850" w:bottom="709" w:left="1155" w:header="72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6F" w:rsidRDefault="0087076F">
      <w:pPr>
        <w:spacing w:after="0" w:line="240" w:lineRule="auto"/>
      </w:pPr>
      <w:r>
        <w:separator/>
      </w:r>
    </w:p>
  </w:endnote>
  <w:endnote w:type="continuationSeparator" w:id="0">
    <w:p w:rsidR="0087076F" w:rsidRDefault="008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6F" w:rsidRDefault="008707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076F" w:rsidRDefault="0087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12254"/>
      <w:docPartObj>
        <w:docPartGallery w:val="Page Numbers (Top of Page)"/>
        <w:docPartUnique/>
      </w:docPartObj>
    </w:sdtPr>
    <w:sdtEndPr/>
    <w:sdtContent>
      <w:p w:rsidR="00A651AD" w:rsidRDefault="00A651AD">
        <w:pPr>
          <w:pStyle w:val="Header"/>
          <w:jc w:val="center"/>
        </w:pPr>
        <w:r w:rsidRPr="00A65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B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1AD" w:rsidRDefault="00A65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743"/>
    <w:multiLevelType w:val="hybridMultilevel"/>
    <w:tmpl w:val="0302C748"/>
    <w:lvl w:ilvl="0" w:tplc="ED38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440C8C"/>
    <w:multiLevelType w:val="multilevel"/>
    <w:tmpl w:val="176C0E56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69010EA9"/>
    <w:multiLevelType w:val="hybridMultilevel"/>
    <w:tmpl w:val="79B0E8FC"/>
    <w:lvl w:ilvl="0" w:tplc="071868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1"/>
    <w:rsid w:val="00035B2E"/>
    <w:rsid w:val="0004774A"/>
    <w:rsid w:val="00090556"/>
    <w:rsid w:val="000F3193"/>
    <w:rsid w:val="00123704"/>
    <w:rsid w:val="001513BE"/>
    <w:rsid w:val="00195E86"/>
    <w:rsid w:val="00197F02"/>
    <w:rsid w:val="001C420F"/>
    <w:rsid w:val="00285D5E"/>
    <w:rsid w:val="002A70E0"/>
    <w:rsid w:val="002B59C2"/>
    <w:rsid w:val="00354529"/>
    <w:rsid w:val="004A007B"/>
    <w:rsid w:val="004F5017"/>
    <w:rsid w:val="00535E8C"/>
    <w:rsid w:val="00537B9A"/>
    <w:rsid w:val="00544C53"/>
    <w:rsid w:val="005507A9"/>
    <w:rsid w:val="00583F27"/>
    <w:rsid w:val="0060335A"/>
    <w:rsid w:val="006378A7"/>
    <w:rsid w:val="00676FFC"/>
    <w:rsid w:val="006D3C92"/>
    <w:rsid w:val="00717716"/>
    <w:rsid w:val="007646E3"/>
    <w:rsid w:val="0087076F"/>
    <w:rsid w:val="00896084"/>
    <w:rsid w:val="008A25B6"/>
    <w:rsid w:val="008A74FC"/>
    <w:rsid w:val="0091493C"/>
    <w:rsid w:val="00921DF1"/>
    <w:rsid w:val="00923E52"/>
    <w:rsid w:val="009D67FE"/>
    <w:rsid w:val="00A02B55"/>
    <w:rsid w:val="00A04F09"/>
    <w:rsid w:val="00A4302D"/>
    <w:rsid w:val="00A651AD"/>
    <w:rsid w:val="00AB75AE"/>
    <w:rsid w:val="00B25151"/>
    <w:rsid w:val="00BF25B7"/>
    <w:rsid w:val="00CE02B6"/>
    <w:rsid w:val="00CF5933"/>
    <w:rsid w:val="00D11C78"/>
    <w:rsid w:val="00D24208"/>
    <w:rsid w:val="00D57489"/>
    <w:rsid w:val="00E57B9B"/>
    <w:rsid w:val="00EB2F4C"/>
    <w:rsid w:val="00EE1B75"/>
    <w:rsid w:val="00F06402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D11C-5A5E-4EF8-8FA6-B5B1749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5E8C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85C0-A8EC-4597-9B47-E6EC3C76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 Токар</dc:creator>
  <cp:lastModifiedBy>Виктория Витальевна Токар</cp:lastModifiedBy>
  <cp:revision>9</cp:revision>
  <cp:lastPrinted>2019-01-25T07:20:00Z</cp:lastPrinted>
  <dcterms:created xsi:type="dcterms:W3CDTF">2020-01-27T15:33:00Z</dcterms:created>
  <dcterms:modified xsi:type="dcterms:W3CDTF">2020-09-21T15:15:00Z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