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D9" w:rsidRPr="00EB0266" w:rsidRDefault="007613D9" w:rsidP="00E31351">
      <w:pPr>
        <w:ind w:firstLine="567"/>
        <w:jc w:val="both"/>
        <w:rPr>
          <w:rFonts w:ascii="Georgia" w:hAnsi="Georgia"/>
          <w:b/>
          <w:bCs/>
        </w:rPr>
      </w:pPr>
      <w:r w:rsidRPr="007365B6">
        <w:rPr>
          <w:rFonts w:ascii="Georgia" w:hAnsi="Georgia"/>
          <w:b/>
          <w:bCs/>
        </w:rPr>
        <w:t xml:space="preserve">Новый отчетный период – новые </w:t>
      </w:r>
      <w:r w:rsidR="007365B6" w:rsidRPr="007365B6">
        <w:rPr>
          <w:rFonts w:ascii="Georgia" w:hAnsi="Georgia"/>
          <w:b/>
          <w:bCs/>
        </w:rPr>
        <w:t xml:space="preserve">толкования </w:t>
      </w:r>
      <w:r w:rsidR="00EB0266">
        <w:rPr>
          <w:rFonts w:ascii="Georgia" w:hAnsi="Georgia"/>
          <w:b/>
          <w:bCs/>
        </w:rPr>
        <w:t xml:space="preserve">правил </w:t>
      </w:r>
      <w:r w:rsidR="007365B6" w:rsidRPr="007365B6">
        <w:rPr>
          <w:rFonts w:ascii="Georgia" w:hAnsi="Georgia"/>
          <w:b/>
          <w:bCs/>
        </w:rPr>
        <w:t>исчисления платы за НВОС</w:t>
      </w:r>
      <w:r w:rsidR="00EB0266">
        <w:rPr>
          <w:rFonts w:ascii="Georgia" w:hAnsi="Georgia"/>
          <w:b/>
          <w:bCs/>
        </w:rPr>
        <w:t xml:space="preserve"> (объекты </w:t>
      </w:r>
      <w:r w:rsidR="00EB0266">
        <w:rPr>
          <w:rFonts w:ascii="Georgia" w:hAnsi="Georgia"/>
          <w:b/>
          <w:bCs/>
          <w:lang w:val="en-US"/>
        </w:rPr>
        <w:t>II</w:t>
      </w:r>
      <w:r w:rsidR="00A41932">
        <w:rPr>
          <w:rFonts w:ascii="Georgia" w:hAnsi="Georgia"/>
          <w:b/>
          <w:bCs/>
        </w:rPr>
        <w:t> </w:t>
      </w:r>
      <w:r w:rsidR="00EB0266">
        <w:rPr>
          <w:rFonts w:ascii="Georgia" w:hAnsi="Georgia"/>
          <w:b/>
          <w:bCs/>
        </w:rPr>
        <w:t>категории).</w:t>
      </w:r>
    </w:p>
    <w:p w:rsidR="007613D9" w:rsidRDefault="007613D9" w:rsidP="00E31351">
      <w:pPr>
        <w:ind w:firstLine="567"/>
        <w:jc w:val="both"/>
        <w:rPr>
          <w:rFonts w:ascii="Georgia" w:hAnsi="Georgia"/>
        </w:rPr>
      </w:pPr>
    </w:p>
    <w:p w:rsidR="00E31351" w:rsidRDefault="00E31351" w:rsidP="00E31351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Конец февраля – начало марта каждого года – это период времени, когда природопользователи наиболее остро сталкиваются с вопросами исчисления и внесения платы за НВОС. </w:t>
      </w:r>
    </w:p>
    <w:p w:rsidR="00E31351" w:rsidRDefault="00936648" w:rsidP="00E31351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Это в</w:t>
      </w:r>
      <w:r w:rsidR="00E31351">
        <w:rPr>
          <w:rFonts w:ascii="Georgia" w:hAnsi="Georgia"/>
        </w:rPr>
        <w:t>ремя</w:t>
      </w:r>
      <w:r>
        <w:rPr>
          <w:rFonts w:ascii="Georgia" w:hAnsi="Georgia"/>
        </w:rPr>
        <w:t xml:space="preserve"> сопоставимо лишь со второй половиной года, когда администратор платы за НВОС завершает проверку деклараций о плате за НВОС.</w:t>
      </w:r>
    </w:p>
    <w:p w:rsidR="00936648" w:rsidRDefault="00936648" w:rsidP="00E31351">
      <w:pPr>
        <w:ind w:firstLine="567"/>
        <w:jc w:val="both"/>
        <w:rPr>
          <w:rFonts w:ascii="Georgia" w:hAnsi="Georgia"/>
        </w:rPr>
      </w:pPr>
    </w:p>
    <w:p w:rsidR="00BA171E" w:rsidRDefault="00936648" w:rsidP="00BA171E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этой связи публичное профессиональное пространство пестрит противоречивыми разъяснениями правил исчисления платы и, главным образом, </w:t>
      </w:r>
      <w:r w:rsidR="00BA171E">
        <w:rPr>
          <w:rFonts w:ascii="Georgia" w:hAnsi="Georgia"/>
        </w:rPr>
        <w:t>применения повышающих коэффициентов при исчислении платы.</w:t>
      </w:r>
    </w:p>
    <w:p w:rsidR="007365B6" w:rsidRDefault="007365B6" w:rsidP="00BA171E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Причин много, в частности, постоянные изменения правил исчисления и взимания платы за НВОС, </w:t>
      </w:r>
      <w:proofErr w:type="spellStart"/>
      <w:r>
        <w:rPr>
          <w:rFonts w:ascii="Georgia" w:hAnsi="Georgia"/>
        </w:rPr>
        <w:t>переутверждение</w:t>
      </w:r>
      <w:proofErr w:type="spellEnd"/>
      <w:r>
        <w:rPr>
          <w:rFonts w:ascii="Georgia" w:hAnsi="Georgia"/>
        </w:rPr>
        <w:t xml:space="preserve"> </w:t>
      </w:r>
      <w:r w:rsidR="00A41932">
        <w:rPr>
          <w:rFonts w:ascii="Georgia" w:hAnsi="Georgia"/>
        </w:rPr>
        <w:t xml:space="preserve">формы </w:t>
      </w:r>
      <w:r>
        <w:rPr>
          <w:rFonts w:ascii="Georgia" w:hAnsi="Georgia"/>
        </w:rPr>
        <w:t xml:space="preserve">декларации о плате за НВОС и указаний к ее заполнению, </w:t>
      </w:r>
      <w:r w:rsidR="004223BE">
        <w:rPr>
          <w:rFonts w:ascii="Georgia" w:hAnsi="Georgia"/>
        </w:rPr>
        <w:t>продолжающаяся</w:t>
      </w:r>
      <w:r>
        <w:rPr>
          <w:rFonts w:ascii="Georgia" w:hAnsi="Georgia"/>
        </w:rPr>
        <w:t xml:space="preserve"> адаптация к новой системе нормирования, затянувшийся переходный период и т.д.</w:t>
      </w:r>
    </w:p>
    <w:p w:rsidR="00BA171E" w:rsidRDefault="00BA171E" w:rsidP="00BA171E">
      <w:pPr>
        <w:ind w:firstLine="567"/>
        <w:jc w:val="both"/>
        <w:rPr>
          <w:rFonts w:ascii="Georgia" w:hAnsi="Georgia"/>
        </w:rPr>
      </w:pPr>
    </w:p>
    <w:p w:rsidR="00BA171E" w:rsidRDefault="00BA171E" w:rsidP="00BA171E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Од</w:t>
      </w:r>
      <w:r w:rsidR="006D155C">
        <w:rPr>
          <w:rFonts w:ascii="Georgia" w:hAnsi="Georgia"/>
        </w:rPr>
        <w:t>ин</w:t>
      </w:r>
      <w:r>
        <w:rPr>
          <w:rFonts w:ascii="Georgia" w:hAnsi="Georgia"/>
        </w:rPr>
        <w:t xml:space="preserve"> из </w:t>
      </w:r>
      <w:r w:rsidR="007365B6">
        <w:rPr>
          <w:rFonts w:ascii="Georgia" w:hAnsi="Georgia"/>
        </w:rPr>
        <w:t xml:space="preserve">проблемных </w:t>
      </w:r>
      <w:r>
        <w:rPr>
          <w:rFonts w:ascii="Georgia" w:hAnsi="Georgia"/>
        </w:rPr>
        <w:t>вопросов</w:t>
      </w:r>
      <w:r w:rsidR="007365B6">
        <w:rPr>
          <w:rFonts w:ascii="Georgia" w:hAnsi="Georgia"/>
        </w:rPr>
        <w:t>, как оказалось, - вопрос</w:t>
      </w:r>
      <w:r>
        <w:rPr>
          <w:rFonts w:ascii="Georgia" w:hAnsi="Georgia"/>
        </w:rPr>
        <w:t xml:space="preserve"> применени</w:t>
      </w:r>
      <w:r w:rsidR="006D155C">
        <w:rPr>
          <w:rFonts w:ascii="Georgia" w:hAnsi="Georgia"/>
        </w:rPr>
        <w:t xml:space="preserve">я повышающего коэффициента 25 </w:t>
      </w:r>
      <w:r w:rsidR="007365B6">
        <w:rPr>
          <w:rFonts w:ascii="Georgia" w:hAnsi="Georgia"/>
        </w:rPr>
        <w:t>при</w:t>
      </w:r>
      <w:r w:rsidR="006D155C">
        <w:rPr>
          <w:rFonts w:ascii="Georgia" w:hAnsi="Georgia"/>
        </w:rPr>
        <w:t xml:space="preserve"> исчислени</w:t>
      </w:r>
      <w:r w:rsidR="007365B6">
        <w:rPr>
          <w:rFonts w:ascii="Georgia" w:hAnsi="Georgia"/>
        </w:rPr>
        <w:t>и</w:t>
      </w:r>
      <w:r w:rsidR="006D155C">
        <w:rPr>
          <w:rFonts w:ascii="Georgia" w:hAnsi="Georgia"/>
        </w:rPr>
        <w:t xml:space="preserve"> платы за НВОС, оказанное на объектах </w:t>
      </w:r>
      <w:r w:rsidR="006D155C">
        <w:rPr>
          <w:rFonts w:ascii="Georgia" w:hAnsi="Georgia"/>
          <w:lang w:val="en-US"/>
        </w:rPr>
        <w:t>II</w:t>
      </w:r>
      <w:r w:rsidR="004223BE">
        <w:rPr>
          <w:rFonts w:ascii="Georgia" w:hAnsi="Georgia"/>
        </w:rPr>
        <w:t> </w:t>
      </w:r>
      <w:r w:rsidR="006D155C">
        <w:rPr>
          <w:rFonts w:ascii="Georgia" w:hAnsi="Georgia"/>
        </w:rPr>
        <w:t xml:space="preserve">категории. </w:t>
      </w:r>
    </w:p>
    <w:p w:rsidR="006D155C" w:rsidRPr="003E6948" w:rsidRDefault="006D155C" w:rsidP="00BA171E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Встречаются </w:t>
      </w:r>
      <w:r w:rsidR="004223BE">
        <w:rPr>
          <w:rFonts w:ascii="Georgia" w:hAnsi="Georgia"/>
        </w:rPr>
        <w:t xml:space="preserve">даже крайние </w:t>
      </w:r>
      <w:r>
        <w:rPr>
          <w:rFonts w:ascii="Georgia" w:hAnsi="Georgia"/>
        </w:rPr>
        <w:t>суждения о том, что указанный коэффициент применяется ко всей массе (объему) оказанного [фактического] воздействия на окружающую среду в случаях, если в отношении объекта получены "классические" разрешения до 01.01.2019 г.</w:t>
      </w:r>
    </w:p>
    <w:p w:rsidR="006D155C" w:rsidRDefault="003E6948" w:rsidP="00BA171E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Очевидно, что подобный подход не может быть основан на </w:t>
      </w:r>
      <w:proofErr w:type="gramStart"/>
      <w:r>
        <w:rPr>
          <w:rFonts w:ascii="Georgia" w:hAnsi="Georgia"/>
        </w:rPr>
        <w:t>положениях</w:t>
      </w:r>
      <w:proofErr w:type="gramEnd"/>
      <w:r>
        <w:rPr>
          <w:rFonts w:ascii="Georgia" w:hAnsi="Georgia"/>
        </w:rPr>
        <w:t xml:space="preserve"> действующего законодательства, так как применение повышающего коэффициента 25 всегда было и остается "</w:t>
      </w:r>
      <w:proofErr w:type="spellStart"/>
      <w:r>
        <w:rPr>
          <w:rFonts w:ascii="Georgia" w:hAnsi="Georgia"/>
        </w:rPr>
        <w:t>санкционной</w:t>
      </w:r>
      <w:proofErr w:type="spellEnd"/>
      <w:r>
        <w:rPr>
          <w:rFonts w:ascii="Georgia" w:hAnsi="Georgia"/>
        </w:rPr>
        <w:t>" мерой, применяемой к</w:t>
      </w:r>
      <w:r w:rsidR="00974F32">
        <w:rPr>
          <w:rFonts w:ascii="Georgia" w:hAnsi="Georgia"/>
        </w:rPr>
        <w:t> </w:t>
      </w:r>
      <w:r>
        <w:rPr>
          <w:rFonts w:ascii="Georgia" w:hAnsi="Georgia"/>
        </w:rPr>
        <w:t>ситуациям, когда воздействие на окружающую среду осуществляется либо в отсутствие разрешительной документации, либо с превышением установленных нормативов и/или лимитов.</w:t>
      </w:r>
    </w:p>
    <w:p w:rsidR="003E6948" w:rsidRPr="006D155C" w:rsidRDefault="003E6948" w:rsidP="00BA171E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Однако постараемся разобраться, какие положения правил исчисления и взимания платы за НВОС </w:t>
      </w:r>
      <w:r w:rsidR="00974F32">
        <w:rPr>
          <w:rFonts w:ascii="Georgia" w:hAnsi="Georgia"/>
        </w:rPr>
        <w:t>дают повод для их неверного толкования на практике</w:t>
      </w:r>
      <w:r>
        <w:rPr>
          <w:rFonts w:ascii="Georgia" w:hAnsi="Georgia"/>
        </w:rPr>
        <w:t>.</w:t>
      </w:r>
    </w:p>
    <w:p w:rsidR="003E6948" w:rsidRDefault="003E6948" w:rsidP="003E6948">
      <w:pPr>
        <w:ind w:firstLine="567"/>
        <w:jc w:val="both"/>
        <w:rPr>
          <w:rFonts w:ascii="Georgia" w:hAnsi="Georgia"/>
        </w:rPr>
      </w:pPr>
    </w:p>
    <w:p w:rsidR="003E6948" w:rsidRDefault="003E6948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Начнем с пункта 21 Правил, утв. </w:t>
      </w:r>
      <w:r w:rsidRPr="003E6948">
        <w:rPr>
          <w:rFonts w:ascii="Georgia" w:hAnsi="Georgia"/>
        </w:rPr>
        <w:t>Постановление</w:t>
      </w:r>
      <w:r>
        <w:rPr>
          <w:rFonts w:ascii="Georgia" w:hAnsi="Georgia"/>
        </w:rPr>
        <w:t>м</w:t>
      </w:r>
      <w:r w:rsidRPr="003E6948">
        <w:rPr>
          <w:rFonts w:ascii="Georgia" w:hAnsi="Georgia"/>
        </w:rPr>
        <w:t xml:space="preserve"> Правительства</w:t>
      </w:r>
      <w:r w:rsidR="00A310BE">
        <w:rPr>
          <w:rFonts w:ascii="Georgia" w:hAnsi="Georgia"/>
        </w:rPr>
        <w:t> </w:t>
      </w:r>
      <w:r w:rsidRPr="003E6948">
        <w:rPr>
          <w:rFonts w:ascii="Georgia" w:hAnsi="Georgia"/>
        </w:rPr>
        <w:t>РФ от 03.03.2017</w:t>
      </w:r>
      <w:r>
        <w:rPr>
          <w:rFonts w:ascii="Georgia" w:hAnsi="Georgia"/>
        </w:rPr>
        <w:t> г.</w:t>
      </w:r>
      <w:r w:rsidRPr="003E6948">
        <w:rPr>
          <w:rFonts w:ascii="Georgia" w:hAnsi="Georgia"/>
        </w:rPr>
        <w:t xml:space="preserve"> </w:t>
      </w:r>
      <w:r>
        <w:rPr>
          <w:rFonts w:ascii="Georgia" w:hAnsi="Georgia"/>
        </w:rPr>
        <w:t>№ </w:t>
      </w:r>
      <w:r w:rsidRPr="003E6948">
        <w:rPr>
          <w:rFonts w:ascii="Georgia" w:hAnsi="Georgia"/>
        </w:rPr>
        <w:t>255</w:t>
      </w:r>
      <w:r>
        <w:rPr>
          <w:rFonts w:ascii="Georgia" w:hAnsi="Georgia"/>
        </w:rPr>
        <w:t>:</w:t>
      </w:r>
    </w:p>
    <w:p w:rsidR="003E6948" w:rsidRPr="003E6948" w:rsidRDefault="00A310BE" w:rsidP="003E6948">
      <w:pPr>
        <w:ind w:firstLine="567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п</w:t>
      </w:r>
      <w:r w:rsidR="003E6948" w:rsidRPr="003E6948">
        <w:rPr>
          <w:rFonts w:ascii="Georgia" w:hAnsi="Georgia"/>
          <w:i/>
          <w:iCs/>
        </w:rPr>
        <w:t>лата при превышении выбросов или сбросов &lt;…&gt;, в случае, указанном в пункте 12(1) настоящих Правил (</w:t>
      </w:r>
      <w:proofErr w:type="spellStart"/>
      <w:r w:rsidR="003E6948" w:rsidRPr="003E6948">
        <w:rPr>
          <w:rFonts w:ascii="Georgia" w:hAnsi="Georgia"/>
          <w:i/>
          <w:iCs/>
        </w:rPr>
        <w:t>Ппр</w:t>
      </w:r>
      <w:proofErr w:type="spellEnd"/>
      <w:r w:rsidR="003E6948" w:rsidRPr="003E6948">
        <w:rPr>
          <w:rFonts w:ascii="Georgia" w:hAnsi="Georgia"/>
          <w:i/>
          <w:iCs/>
        </w:rPr>
        <w:t>), рассчитывается по формуле:</w:t>
      </w:r>
    </w:p>
    <w:p w:rsidR="003E6948" w:rsidRPr="003E6948" w:rsidRDefault="003E6948" w:rsidP="003E6948">
      <w:pPr>
        <w:ind w:firstLine="567"/>
        <w:jc w:val="both"/>
        <w:rPr>
          <w:rFonts w:ascii="Georgia" w:hAnsi="Georgia"/>
          <w:i/>
          <w:iCs/>
        </w:rPr>
      </w:pPr>
      <w:r w:rsidRPr="003E6948">
        <w:rPr>
          <w:rFonts w:ascii="Georgia" w:hAnsi="Georgia"/>
          <w:i/>
          <w:iCs/>
        </w:rPr>
        <w:t>&lt;…&gt;.</w:t>
      </w:r>
    </w:p>
    <w:p w:rsidR="003E6948" w:rsidRPr="003E6948" w:rsidRDefault="003E6948" w:rsidP="003E6948">
      <w:pPr>
        <w:ind w:firstLine="567"/>
        <w:jc w:val="both"/>
        <w:rPr>
          <w:rFonts w:ascii="Georgia" w:hAnsi="Georgia"/>
          <w:i/>
          <w:iCs/>
        </w:rPr>
      </w:pPr>
      <w:r w:rsidRPr="003E6948">
        <w:rPr>
          <w:rFonts w:ascii="Georgia" w:hAnsi="Georgia"/>
          <w:i/>
          <w:iCs/>
        </w:rPr>
        <w:t xml:space="preserve">&lt;…&gt;, </w:t>
      </w:r>
      <w:r w:rsidRPr="003E6948">
        <w:rPr>
          <w:rFonts w:ascii="Georgia" w:hAnsi="Georgia"/>
          <w:b/>
          <w:bCs/>
          <w:i/>
          <w:iCs/>
        </w:rPr>
        <w:t>лица</w:t>
      </w:r>
      <w:r w:rsidRPr="003E6948">
        <w:rPr>
          <w:rFonts w:ascii="Georgia" w:hAnsi="Georgia"/>
          <w:i/>
          <w:iCs/>
        </w:rPr>
        <w:t xml:space="preserve">, </w:t>
      </w:r>
      <w:r w:rsidRPr="003E6948">
        <w:rPr>
          <w:rFonts w:ascii="Georgia" w:hAnsi="Georgia"/>
          <w:b/>
          <w:bCs/>
          <w:i/>
          <w:iCs/>
        </w:rPr>
        <w:t>осуществляющи</w:t>
      </w:r>
      <w:r w:rsidRPr="003E6948">
        <w:rPr>
          <w:rFonts w:ascii="Georgia" w:hAnsi="Georgia"/>
          <w:i/>
          <w:iCs/>
        </w:rPr>
        <w:t xml:space="preserve">е хозяйственную и (или) иную </w:t>
      </w:r>
      <w:r w:rsidRPr="003E6948">
        <w:rPr>
          <w:rFonts w:ascii="Georgia" w:hAnsi="Georgia"/>
          <w:b/>
          <w:bCs/>
          <w:i/>
          <w:iCs/>
        </w:rPr>
        <w:t xml:space="preserve">деятельность на </w:t>
      </w:r>
      <w:proofErr w:type="gramStart"/>
      <w:r w:rsidRPr="003E6948">
        <w:rPr>
          <w:rFonts w:ascii="Georgia" w:hAnsi="Georgia"/>
          <w:b/>
          <w:bCs/>
          <w:i/>
          <w:iCs/>
        </w:rPr>
        <w:t>объектах</w:t>
      </w:r>
      <w:proofErr w:type="gramEnd"/>
      <w:r w:rsidRPr="003E6948">
        <w:rPr>
          <w:rFonts w:ascii="Georgia" w:hAnsi="Georgia"/>
          <w:b/>
          <w:bCs/>
          <w:i/>
          <w:iCs/>
        </w:rPr>
        <w:t xml:space="preserve"> II категории, указанные в пункте 12(1) данных Правил</w:t>
      </w:r>
      <w:r w:rsidRPr="003E6948">
        <w:rPr>
          <w:rFonts w:ascii="Georgia" w:hAnsi="Georgia"/>
          <w:i/>
          <w:iCs/>
        </w:rPr>
        <w:t xml:space="preserve">, вместо коэффициента </w:t>
      </w:r>
      <w:proofErr w:type="spellStart"/>
      <w:r w:rsidRPr="003E6948">
        <w:rPr>
          <w:rFonts w:ascii="Georgia" w:hAnsi="Georgia"/>
          <w:i/>
          <w:iCs/>
        </w:rPr>
        <w:t>Кпр</w:t>
      </w:r>
      <w:proofErr w:type="spellEnd"/>
      <w:r w:rsidRPr="003E6948">
        <w:rPr>
          <w:rFonts w:ascii="Georgia" w:hAnsi="Georgia"/>
          <w:i/>
          <w:iCs/>
        </w:rPr>
        <w:t xml:space="preserve"> примен</w:t>
      </w:r>
      <w:r w:rsidR="00A310BE">
        <w:rPr>
          <w:rFonts w:ascii="Georgia" w:hAnsi="Georgia"/>
          <w:i/>
          <w:iCs/>
        </w:rPr>
        <w:t xml:space="preserve">яют коэффициент </w:t>
      </w:r>
      <w:proofErr w:type="spellStart"/>
      <w:r w:rsidR="00A310BE">
        <w:rPr>
          <w:rFonts w:ascii="Georgia" w:hAnsi="Georgia"/>
          <w:i/>
          <w:iCs/>
        </w:rPr>
        <w:t>Кср</w:t>
      </w:r>
      <w:proofErr w:type="spellEnd"/>
      <w:r w:rsidR="00A310BE">
        <w:rPr>
          <w:rFonts w:ascii="Georgia" w:hAnsi="Georgia"/>
          <w:i/>
          <w:iCs/>
        </w:rPr>
        <w:t>, равный 25.</w:t>
      </w:r>
    </w:p>
    <w:p w:rsidR="003E6948" w:rsidRDefault="003E6948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Мы сознательно приводим выдержку из пункта 21 Правил, чтобы проиллюстрировать возможный ход мыслей </w:t>
      </w:r>
      <w:r w:rsidR="003035FF">
        <w:rPr>
          <w:rFonts w:ascii="Georgia" w:hAnsi="Georgia"/>
        </w:rPr>
        <w:t>адептов рассматриваемого подхода (о</w:t>
      </w:r>
      <w:r w:rsidR="00A310BE">
        <w:rPr>
          <w:rFonts w:ascii="Georgia" w:hAnsi="Georgia"/>
        </w:rPr>
        <w:t> </w:t>
      </w:r>
      <w:r w:rsidR="003035FF">
        <w:rPr>
          <w:rFonts w:ascii="Georgia" w:hAnsi="Georgia"/>
        </w:rPr>
        <w:t xml:space="preserve">необходимости применения коэффициента 25 ко всей массе (объему) воздействия, оказываемого на объекте </w:t>
      </w:r>
      <w:r w:rsidR="003035FF">
        <w:rPr>
          <w:rFonts w:ascii="Georgia" w:hAnsi="Georgia"/>
          <w:lang w:val="en-US"/>
        </w:rPr>
        <w:t>II</w:t>
      </w:r>
      <w:r w:rsidR="00A310BE">
        <w:rPr>
          <w:rFonts w:ascii="Georgia" w:hAnsi="Georgia"/>
        </w:rPr>
        <w:t> </w:t>
      </w:r>
      <w:r w:rsidR="003035FF">
        <w:rPr>
          <w:rFonts w:ascii="Georgia" w:hAnsi="Georgia"/>
        </w:rPr>
        <w:t>категории, в отношении которого до 01.01.2019 г. получены классические разрешения).</w:t>
      </w:r>
    </w:p>
    <w:p w:rsidR="00A310BE" w:rsidRDefault="00A310BE" w:rsidP="003E6948">
      <w:pPr>
        <w:ind w:firstLine="567"/>
        <w:jc w:val="both"/>
        <w:rPr>
          <w:rFonts w:ascii="Georgia" w:hAnsi="Georgia"/>
        </w:rPr>
      </w:pPr>
    </w:p>
    <w:p w:rsidR="003E6948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Итак, п. 21 Правил, с одной стороны, предписывает использовать коэффициент</w:t>
      </w:r>
      <w:r w:rsidR="00A310BE">
        <w:rPr>
          <w:rFonts w:ascii="Georgia" w:hAnsi="Georgia"/>
        </w:rPr>
        <w:t> </w:t>
      </w:r>
      <w:r>
        <w:rPr>
          <w:rFonts w:ascii="Georgia" w:hAnsi="Georgia"/>
        </w:rPr>
        <w:t xml:space="preserve">25 некоторым лицам, осуществляющим деятельность на </w:t>
      </w:r>
      <w:proofErr w:type="gramStart"/>
      <w:r>
        <w:rPr>
          <w:rFonts w:ascii="Georgia" w:hAnsi="Georgia"/>
        </w:rPr>
        <w:t>объектах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II</w:t>
      </w:r>
      <w:r>
        <w:rPr>
          <w:rFonts w:ascii="Georgia" w:hAnsi="Georgia"/>
        </w:rPr>
        <w:t> категории; с другой стороны, содержит отсылку к пункту 12(1) Правил, в котором поименованы такие лицам, которым необходимо применять данное требование.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</w:p>
    <w:p w:rsidR="003035FF" w:rsidRDefault="003035FF" w:rsidP="003035FF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Что же в пункте 12(1) Правил?</w:t>
      </w:r>
    </w:p>
    <w:p w:rsidR="003E6948" w:rsidRDefault="003035FF" w:rsidP="003035FF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="003E6948">
        <w:rPr>
          <w:rFonts w:ascii="Georgia" w:hAnsi="Georgia"/>
        </w:rPr>
        <w:t xml:space="preserve">ункт </w:t>
      </w:r>
      <w:r w:rsidR="003E6948" w:rsidRPr="00E31351">
        <w:rPr>
          <w:rFonts w:ascii="Georgia" w:hAnsi="Georgia"/>
        </w:rPr>
        <w:t>12(1)</w:t>
      </w:r>
      <w:r w:rsidR="003E6948">
        <w:rPr>
          <w:rFonts w:ascii="Georgia" w:hAnsi="Georgia"/>
        </w:rPr>
        <w:t xml:space="preserve"> Правил, утв. </w:t>
      </w:r>
      <w:r w:rsidR="003E6948" w:rsidRPr="003E6948">
        <w:rPr>
          <w:rFonts w:ascii="Georgia" w:hAnsi="Georgia"/>
        </w:rPr>
        <w:t>Постановление</w:t>
      </w:r>
      <w:r w:rsidR="003E6948">
        <w:rPr>
          <w:rFonts w:ascii="Georgia" w:hAnsi="Georgia"/>
        </w:rPr>
        <w:t>м</w:t>
      </w:r>
      <w:r w:rsidR="003E6948" w:rsidRPr="003E6948">
        <w:rPr>
          <w:rFonts w:ascii="Georgia" w:hAnsi="Georgia"/>
        </w:rPr>
        <w:t xml:space="preserve"> Правительства РФ от 03.03.2017</w:t>
      </w:r>
      <w:r w:rsidR="003E6948">
        <w:rPr>
          <w:rFonts w:ascii="Georgia" w:hAnsi="Georgia"/>
        </w:rPr>
        <w:t> г.</w:t>
      </w:r>
      <w:r w:rsidR="003E6948" w:rsidRPr="003E6948">
        <w:rPr>
          <w:rFonts w:ascii="Georgia" w:hAnsi="Georgia"/>
        </w:rPr>
        <w:t xml:space="preserve"> </w:t>
      </w:r>
      <w:r w:rsidR="003E6948">
        <w:rPr>
          <w:rFonts w:ascii="Georgia" w:hAnsi="Georgia"/>
        </w:rPr>
        <w:t>№ </w:t>
      </w:r>
      <w:r w:rsidR="003E6948" w:rsidRPr="003E6948">
        <w:rPr>
          <w:rFonts w:ascii="Georgia" w:hAnsi="Georgia"/>
        </w:rPr>
        <w:t>255</w:t>
      </w:r>
      <w:r w:rsidR="003E6948">
        <w:rPr>
          <w:rFonts w:ascii="Georgia" w:hAnsi="Georgia"/>
        </w:rPr>
        <w:t>:</w:t>
      </w:r>
    </w:p>
    <w:p w:rsidR="003E6948" w:rsidRPr="003035FF" w:rsidRDefault="00A310BE" w:rsidP="003E6948">
      <w:pPr>
        <w:ind w:firstLine="567"/>
        <w:jc w:val="both"/>
        <w:rPr>
          <w:rFonts w:ascii="Georgia" w:hAnsi="Georgia"/>
          <w:i/>
          <w:iCs/>
        </w:rPr>
      </w:pPr>
      <w:proofErr w:type="gramStart"/>
      <w:r>
        <w:rPr>
          <w:rFonts w:ascii="Georgia" w:hAnsi="Georgia"/>
          <w:b/>
          <w:bCs/>
          <w:i/>
          <w:iCs/>
        </w:rPr>
        <w:t>ю</w:t>
      </w:r>
      <w:r w:rsidR="003E6948" w:rsidRPr="003035FF">
        <w:rPr>
          <w:rFonts w:ascii="Georgia" w:hAnsi="Georgia"/>
          <w:b/>
          <w:bCs/>
          <w:i/>
          <w:iCs/>
        </w:rPr>
        <w:t>ридические лица</w:t>
      </w:r>
      <w:r w:rsidR="003E6948" w:rsidRPr="003035FF">
        <w:rPr>
          <w:rFonts w:ascii="Georgia" w:hAnsi="Georgia"/>
          <w:i/>
          <w:iCs/>
        </w:rPr>
        <w:t xml:space="preserve"> и индивидуальные предприниматели, </w:t>
      </w:r>
      <w:r w:rsidR="003E6948" w:rsidRPr="003035FF">
        <w:rPr>
          <w:rFonts w:ascii="Georgia" w:hAnsi="Georgia"/>
          <w:b/>
          <w:bCs/>
          <w:i/>
          <w:iCs/>
        </w:rPr>
        <w:t>осуществляющие</w:t>
      </w:r>
      <w:r w:rsidR="003E6948" w:rsidRPr="003035FF">
        <w:rPr>
          <w:rFonts w:ascii="Georgia" w:hAnsi="Georgia"/>
          <w:i/>
          <w:iCs/>
        </w:rPr>
        <w:t xml:space="preserve"> хозяйственную и (или) иную </w:t>
      </w:r>
      <w:r w:rsidR="003E6948" w:rsidRPr="003035FF">
        <w:rPr>
          <w:rFonts w:ascii="Georgia" w:hAnsi="Georgia"/>
          <w:b/>
          <w:bCs/>
          <w:i/>
          <w:iCs/>
        </w:rPr>
        <w:t>деятельность на объектах</w:t>
      </w:r>
      <w:r w:rsidR="003E6948" w:rsidRPr="003035FF">
        <w:rPr>
          <w:rFonts w:ascii="Georgia" w:hAnsi="Georgia"/>
          <w:i/>
          <w:iCs/>
        </w:rPr>
        <w:t xml:space="preserve"> I и </w:t>
      </w:r>
      <w:r w:rsidR="003E6948" w:rsidRPr="003035FF">
        <w:rPr>
          <w:rFonts w:ascii="Georgia" w:hAnsi="Georgia"/>
          <w:b/>
          <w:bCs/>
          <w:i/>
          <w:iCs/>
        </w:rPr>
        <w:t>II категорий, получившие до 1 января 2019 г. разрешения</w:t>
      </w:r>
      <w:r w:rsidR="003E6948" w:rsidRPr="003035FF">
        <w:rPr>
          <w:rFonts w:ascii="Georgia" w:hAnsi="Georgia"/>
          <w:i/>
          <w:iCs/>
        </w:rPr>
        <w:t xml:space="preserve"> на выброс загрязняющих веществ в атмосферный воздух, </w:t>
      </w:r>
      <w:r w:rsidR="003E6948" w:rsidRPr="003035FF">
        <w:rPr>
          <w:rFonts w:ascii="Georgia" w:hAnsi="Georgia"/>
          <w:b/>
          <w:bCs/>
          <w:i/>
          <w:iCs/>
        </w:rPr>
        <w:t>лимиты</w:t>
      </w:r>
      <w:r w:rsidR="003E6948" w:rsidRPr="003035FF">
        <w:rPr>
          <w:rFonts w:ascii="Georgia" w:hAnsi="Georgia"/>
          <w:i/>
          <w:iCs/>
        </w:rPr>
        <w:t xml:space="preserve"> на выбросы загрязняющих веществ, </w:t>
      </w:r>
      <w:r w:rsidR="003E6948" w:rsidRPr="003035FF">
        <w:rPr>
          <w:rFonts w:ascii="Georgia" w:hAnsi="Georgia"/>
          <w:b/>
          <w:bCs/>
          <w:i/>
          <w:iCs/>
        </w:rPr>
        <w:t xml:space="preserve">разрешения </w:t>
      </w:r>
      <w:r w:rsidR="003E6948" w:rsidRPr="003035FF">
        <w:rPr>
          <w:rFonts w:ascii="Georgia" w:hAnsi="Georgia"/>
          <w:i/>
          <w:iCs/>
        </w:rPr>
        <w:t xml:space="preserve">на сброс загрязняющих веществ в окружающую среду, </w:t>
      </w:r>
      <w:r w:rsidR="003E6948" w:rsidRPr="003035FF">
        <w:rPr>
          <w:rFonts w:ascii="Georgia" w:hAnsi="Georgia"/>
          <w:b/>
          <w:bCs/>
          <w:i/>
          <w:iCs/>
        </w:rPr>
        <w:t>лимиты</w:t>
      </w:r>
      <w:r w:rsidR="003E6948" w:rsidRPr="003035FF">
        <w:rPr>
          <w:rFonts w:ascii="Georgia" w:hAnsi="Georgia"/>
          <w:i/>
          <w:iCs/>
        </w:rPr>
        <w:t xml:space="preserve"> на сбросы загрязняющих веществ, нормативы образования отходов и </w:t>
      </w:r>
      <w:r w:rsidR="003E6948" w:rsidRPr="003035FF">
        <w:rPr>
          <w:rFonts w:ascii="Georgia" w:hAnsi="Georgia"/>
          <w:b/>
          <w:bCs/>
          <w:i/>
          <w:iCs/>
        </w:rPr>
        <w:t>лимиты</w:t>
      </w:r>
      <w:r w:rsidR="003E6948" w:rsidRPr="003035FF">
        <w:rPr>
          <w:rFonts w:ascii="Georgia" w:hAnsi="Georgia"/>
          <w:i/>
          <w:iCs/>
        </w:rPr>
        <w:t xml:space="preserve"> на их размещение, до дня истечения</w:t>
      </w:r>
      <w:proofErr w:type="gramEnd"/>
      <w:r w:rsidR="003E6948" w:rsidRPr="003035FF">
        <w:rPr>
          <w:rFonts w:ascii="Georgia" w:hAnsi="Georgia"/>
          <w:i/>
          <w:iCs/>
        </w:rPr>
        <w:t xml:space="preserve">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в пределах нормативов допустимых выбросов, нормативов допустимых сбросов, в пределах установленных лимитов на размещение отходов используют формулы, указанные в пунктах 17, 18 и 18(1) </w:t>
      </w:r>
      <w:r w:rsidR="003035FF" w:rsidRPr="003035FF">
        <w:rPr>
          <w:rFonts w:ascii="Georgia" w:hAnsi="Georgia"/>
          <w:i/>
          <w:iCs/>
        </w:rPr>
        <w:t>данных</w:t>
      </w:r>
      <w:r w:rsidR="003E6948" w:rsidRPr="003035FF">
        <w:rPr>
          <w:rFonts w:ascii="Georgia" w:hAnsi="Georgia"/>
          <w:i/>
          <w:iCs/>
        </w:rPr>
        <w:t xml:space="preserve"> Правил. </w:t>
      </w:r>
    </w:p>
    <w:p w:rsidR="003E6948" w:rsidRPr="003035FF" w:rsidRDefault="003E6948" w:rsidP="003E6948">
      <w:pPr>
        <w:ind w:firstLine="567"/>
        <w:jc w:val="both"/>
        <w:rPr>
          <w:rFonts w:ascii="Georgia" w:hAnsi="Georgia"/>
          <w:i/>
          <w:iCs/>
        </w:rPr>
      </w:pPr>
      <w:r w:rsidRPr="003035FF">
        <w:rPr>
          <w:rFonts w:ascii="Georgia" w:hAnsi="Georgia"/>
          <w:i/>
          <w:iCs/>
        </w:rPr>
        <w:t>Такие лица при осуществлении выбросов загрязняющих веществ, сбросов загрязняющих веществ в пределах лимитов на выбросы загрязняющих веществ, лимитов на сбросы загрязняющих веществ при исчислении платы используют формулу, указанную в пункте 19 данных Правил.</w:t>
      </w:r>
    </w:p>
    <w:p w:rsidR="003E6948" w:rsidRPr="003035FF" w:rsidRDefault="003E6948" w:rsidP="003E6948">
      <w:pPr>
        <w:ind w:firstLine="567"/>
        <w:jc w:val="both"/>
        <w:rPr>
          <w:rFonts w:ascii="Georgia" w:hAnsi="Georgia"/>
          <w:i/>
          <w:iCs/>
        </w:rPr>
      </w:pPr>
      <w:r w:rsidRPr="003035FF">
        <w:rPr>
          <w:rFonts w:ascii="Georgia" w:hAnsi="Georgia"/>
          <w:i/>
          <w:iCs/>
        </w:rPr>
        <w:t xml:space="preserve">При превышении установленных нормативов допустимых выбросов, нормативов допустимых сбросов, лимитов на выбросы загрязняющих веществ и лимитов на сбросы загрязняющих веществ (включая аварийные выбросы и сбросы), лимитов на размещение отходов такие лица при исчислении платы используют формулы, указанные в пунктах 18(2), 20 и 21 </w:t>
      </w:r>
      <w:r w:rsidR="003035FF" w:rsidRPr="003035FF">
        <w:rPr>
          <w:rFonts w:ascii="Georgia" w:hAnsi="Georgia"/>
          <w:i/>
          <w:iCs/>
        </w:rPr>
        <w:t>данных</w:t>
      </w:r>
      <w:r w:rsidRPr="003035FF">
        <w:rPr>
          <w:rFonts w:ascii="Georgia" w:hAnsi="Georgia"/>
          <w:i/>
          <w:iCs/>
        </w:rPr>
        <w:t xml:space="preserve"> Правил.</w:t>
      </w:r>
    </w:p>
    <w:p w:rsidR="003E6948" w:rsidRDefault="003E6948" w:rsidP="003E6948">
      <w:pPr>
        <w:ind w:firstLine="567"/>
        <w:jc w:val="both"/>
        <w:rPr>
          <w:rFonts w:ascii="Georgia" w:hAnsi="Georgia"/>
        </w:rPr>
      </w:pP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Позиция, </w:t>
      </w:r>
      <w:r w:rsidR="00911140">
        <w:rPr>
          <w:rFonts w:ascii="Georgia" w:hAnsi="Georgia"/>
        </w:rPr>
        <w:t xml:space="preserve">о которой мы говорили выше, </w:t>
      </w:r>
      <w:r>
        <w:rPr>
          <w:rFonts w:ascii="Georgia" w:hAnsi="Georgia"/>
        </w:rPr>
        <w:t>вероятно, основана на ошибке, которая сводится к следующим доводам: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1) в пункте 21 указано на необходимость применения коэффициента 25 при исчислении платы за НВО определенными (указанными в пункте 12(1) Правил) лицами, осуществляющими деятельность на объектах </w:t>
      </w:r>
      <w:r>
        <w:rPr>
          <w:rFonts w:ascii="Georgia" w:hAnsi="Georgia"/>
          <w:lang w:val="en-US"/>
        </w:rPr>
        <w:t>II</w:t>
      </w:r>
      <w:r w:rsidRPr="003035FF">
        <w:rPr>
          <w:rFonts w:ascii="Georgia" w:hAnsi="Georgia"/>
        </w:rPr>
        <w:t xml:space="preserve"> </w:t>
      </w:r>
      <w:r>
        <w:rPr>
          <w:rFonts w:ascii="Georgia" w:hAnsi="Georgia"/>
        </w:rPr>
        <w:t>категории;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2) в пункте 12(1) указаны, в том числе, лица, осуществляющие </w:t>
      </w:r>
      <w:r w:rsidRPr="003035FF">
        <w:rPr>
          <w:rFonts w:ascii="Georgia" w:hAnsi="Georgia"/>
        </w:rPr>
        <w:t xml:space="preserve">деятельность на объектах II категории, получившие до </w:t>
      </w:r>
      <w:r w:rsidR="00911140">
        <w:rPr>
          <w:rFonts w:ascii="Georgia" w:hAnsi="Georgia"/>
        </w:rPr>
        <w:t>0</w:t>
      </w:r>
      <w:r w:rsidRPr="003035FF">
        <w:rPr>
          <w:rFonts w:ascii="Georgia" w:hAnsi="Georgia"/>
        </w:rPr>
        <w:t>1</w:t>
      </w:r>
      <w:r w:rsidR="00911140">
        <w:rPr>
          <w:rFonts w:ascii="Georgia" w:hAnsi="Georgia"/>
        </w:rPr>
        <w:t>.01.</w:t>
      </w:r>
      <w:r w:rsidRPr="003035FF">
        <w:rPr>
          <w:rFonts w:ascii="Georgia" w:hAnsi="Georgia"/>
        </w:rPr>
        <w:t>2019</w:t>
      </w:r>
      <w:r w:rsidR="00911140">
        <w:rPr>
          <w:rFonts w:ascii="Georgia" w:hAnsi="Georgia"/>
        </w:rPr>
        <w:t> </w:t>
      </w:r>
      <w:r w:rsidRPr="003035FF">
        <w:rPr>
          <w:rFonts w:ascii="Georgia" w:hAnsi="Georgia"/>
        </w:rPr>
        <w:t>г.</w:t>
      </w:r>
      <w:r>
        <w:rPr>
          <w:rFonts w:ascii="Georgia" w:hAnsi="Georgia"/>
        </w:rPr>
        <w:t>: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- </w:t>
      </w:r>
      <w:r w:rsidRPr="003035FF">
        <w:rPr>
          <w:rFonts w:ascii="Georgia" w:hAnsi="Georgia"/>
        </w:rPr>
        <w:t xml:space="preserve">разрешения на выброс загрязняющих веществ в атмосферный воздух, 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- </w:t>
      </w:r>
      <w:r w:rsidRPr="003035FF">
        <w:rPr>
          <w:rFonts w:ascii="Georgia" w:hAnsi="Georgia"/>
        </w:rPr>
        <w:t xml:space="preserve">лимиты на выбросы загрязняющих веществ, 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- </w:t>
      </w:r>
      <w:r w:rsidRPr="003035FF">
        <w:rPr>
          <w:rFonts w:ascii="Georgia" w:hAnsi="Georgia"/>
        </w:rPr>
        <w:t xml:space="preserve">разрешения на сброс загрязняющих веществ в окружающую среду, 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- </w:t>
      </w:r>
      <w:r w:rsidRPr="003035FF">
        <w:rPr>
          <w:rFonts w:ascii="Georgia" w:hAnsi="Georgia"/>
        </w:rPr>
        <w:t xml:space="preserve">лимиты на сбросы загрязняющих веществ, </w:t>
      </w:r>
    </w:p>
    <w:p w:rsidR="003035FF" w:rsidRDefault="003035FF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- </w:t>
      </w:r>
      <w:r w:rsidRPr="003035FF">
        <w:rPr>
          <w:rFonts w:ascii="Georgia" w:hAnsi="Georgia"/>
        </w:rPr>
        <w:t>нормативы образования отходов и лимиты на их размещение</w:t>
      </w:r>
      <w:r w:rsidR="00911140">
        <w:rPr>
          <w:rFonts w:ascii="Georgia" w:hAnsi="Georgia"/>
        </w:rPr>
        <w:t>.</w:t>
      </w:r>
    </w:p>
    <w:p w:rsidR="003035FF" w:rsidRDefault="00911140" w:rsidP="003E6948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="003035FF">
        <w:rPr>
          <w:rFonts w:ascii="Georgia" w:hAnsi="Georgia"/>
        </w:rPr>
        <w:t xml:space="preserve">тсюда неправильный вывод: </w:t>
      </w:r>
      <w:r w:rsidR="00396A4D">
        <w:rPr>
          <w:rFonts w:ascii="Georgia" w:hAnsi="Georgia"/>
        </w:rPr>
        <w:t xml:space="preserve">лица, осуществляющие </w:t>
      </w:r>
      <w:r w:rsidR="00396A4D" w:rsidRPr="003035FF">
        <w:rPr>
          <w:rFonts w:ascii="Georgia" w:hAnsi="Georgia"/>
        </w:rPr>
        <w:t xml:space="preserve">деятельность на </w:t>
      </w:r>
      <w:proofErr w:type="gramStart"/>
      <w:r w:rsidR="00396A4D" w:rsidRPr="003035FF">
        <w:rPr>
          <w:rFonts w:ascii="Georgia" w:hAnsi="Georgia"/>
        </w:rPr>
        <w:t>объектах</w:t>
      </w:r>
      <w:proofErr w:type="gramEnd"/>
      <w:r w:rsidR="00396A4D" w:rsidRPr="003035FF">
        <w:rPr>
          <w:rFonts w:ascii="Georgia" w:hAnsi="Georgia"/>
        </w:rPr>
        <w:t xml:space="preserve"> II</w:t>
      </w:r>
      <w:r w:rsidR="000551EF">
        <w:rPr>
          <w:rFonts w:ascii="Georgia" w:hAnsi="Georgia"/>
        </w:rPr>
        <w:t> </w:t>
      </w:r>
      <w:r w:rsidR="00396A4D" w:rsidRPr="003035FF">
        <w:rPr>
          <w:rFonts w:ascii="Georgia" w:hAnsi="Georgia"/>
        </w:rPr>
        <w:t xml:space="preserve">категории, получившие </w:t>
      </w:r>
      <w:r w:rsidR="000551EF" w:rsidRPr="003035FF">
        <w:rPr>
          <w:rFonts w:ascii="Georgia" w:hAnsi="Georgia"/>
        </w:rPr>
        <w:t xml:space="preserve">до </w:t>
      </w:r>
      <w:r w:rsidR="000551EF">
        <w:rPr>
          <w:rFonts w:ascii="Georgia" w:hAnsi="Georgia"/>
        </w:rPr>
        <w:t>0</w:t>
      </w:r>
      <w:r w:rsidR="000551EF" w:rsidRPr="003035FF">
        <w:rPr>
          <w:rFonts w:ascii="Georgia" w:hAnsi="Georgia"/>
        </w:rPr>
        <w:t>1</w:t>
      </w:r>
      <w:r w:rsidR="000551EF">
        <w:rPr>
          <w:rFonts w:ascii="Georgia" w:hAnsi="Georgia"/>
        </w:rPr>
        <w:t>.01.</w:t>
      </w:r>
      <w:r w:rsidR="000551EF" w:rsidRPr="003035FF">
        <w:rPr>
          <w:rFonts w:ascii="Georgia" w:hAnsi="Georgia"/>
        </w:rPr>
        <w:t>2019</w:t>
      </w:r>
      <w:r w:rsidR="000551EF">
        <w:rPr>
          <w:rFonts w:ascii="Georgia" w:hAnsi="Georgia"/>
        </w:rPr>
        <w:t> </w:t>
      </w:r>
      <w:r w:rsidR="000551EF" w:rsidRPr="003035FF">
        <w:rPr>
          <w:rFonts w:ascii="Georgia" w:hAnsi="Georgia"/>
        </w:rPr>
        <w:t>г.</w:t>
      </w:r>
      <w:r w:rsidR="000551EF">
        <w:rPr>
          <w:rFonts w:ascii="Georgia" w:hAnsi="Georgia"/>
        </w:rPr>
        <w:t xml:space="preserve"> </w:t>
      </w:r>
      <w:r w:rsidR="00396A4D">
        <w:rPr>
          <w:rFonts w:ascii="Georgia" w:hAnsi="Georgia"/>
        </w:rPr>
        <w:t>"классические" разрешения, обязаны при исчислении платы за НВОС применять формулу с повышающим коэффициентом</w:t>
      </w:r>
      <w:r w:rsidR="000551EF">
        <w:rPr>
          <w:rFonts w:ascii="Georgia" w:hAnsi="Georgia"/>
        </w:rPr>
        <w:t> </w:t>
      </w:r>
      <w:r w:rsidR="00396A4D">
        <w:rPr>
          <w:rFonts w:ascii="Georgia" w:hAnsi="Georgia"/>
        </w:rPr>
        <w:t>25.</w:t>
      </w:r>
    </w:p>
    <w:p w:rsidR="00396A4D" w:rsidRDefault="00396A4D" w:rsidP="003E6948">
      <w:pPr>
        <w:ind w:firstLine="567"/>
        <w:jc w:val="both"/>
        <w:rPr>
          <w:rFonts w:ascii="Georgia" w:hAnsi="Georgia"/>
        </w:rPr>
      </w:pPr>
    </w:p>
    <w:p w:rsidR="00396A4D" w:rsidRDefault="000551EF" w:rsidP="00396A4D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Ещё раз подчеркнем:</w:t>
      </w:r>
      <w:r w:rsidR="00396A4D">
        <w:rPr>
          <w:rFonts w:ascii="Georgia" w:hAnsi="Georgia"/>
        </w:rPr>
        <w:t xml:space="preserve"> это логическая ошибка, Дело в том, что:</w:t>
      </w:r>
    </w:p>
    <w:p w:rsidR="00396A4D" w:rsidRDefault="00396A4D" w:rsidP="00396A4D">
      <w:pPr>
        <w:ind w:firstLine="567"/>
        <w:jc w:val="both"/>
        <w:rPr>
          <w:rFonts w:ascii="Georgia" w:hAnsi="Georgia"/>
        </w:rPr>
      </w:pPr>
      <w:r w:rsidRPr="00396A4D">
        <w:rPr>
          <w:rFonts w:ascii="Georgia" w:hAnsi="Georgia"/>
          <w:b/>
          <w:bCs/>
        </w:rPr>
        <w:t>во-первых</w:t>
      </w:r>
      <w:r>
        <w:rPr>
          <w:rFonts w:ascii="Georgia" w:hAnsi="Georgia"/>
        </w:rPr>
        <w:t>, правила русского языка предлагают читать те</w:t>
      </w:r>
      <w:proofErr w:type="gramStart"/>
      <w:r>
        <w:rPr>
          <w:rFonts w:ascii="Georgia" w:hAnsi="Georgia"/>
        </w:rPr>
        <w:t>кст св</w:t>
      </w:r>
      <w:proofErr w:type="gramEnd"/>
      <w:r>
        <w:rPr>
          <w:rFonts w:ascii="Georgia" w:hAnsi="Georgia"/>
        </w:rPr>
        <w:t>ерху вниз, а</w:t>
      </w:r>
      <w:r w:rsidR="000551EF">
        <w:rPr>
          <w:rFonts w:ascii="Georgia" w:hAnsi="Georgia"/>
        </w:rPr>
        <w:t> </w:t>
      </w:r>
      <w:r>
        <w:rPr>
          <w:rFonts w:ascii="Georgia" w:hAnsi="Georgia"/>
        </w:rPr>
        <w:t xml:space="preserve">не снизу вверх, поэтому сначала в Правилах, утв. </w:t>
      </w:r>
      <w:r w:rsidRPr="003E6948">
        <w:rPr>
          <w:rFonts w:ascii="Georgia" w:hAnsi="Georgia"/>
        </w:rPr>
        <w:t>Постановление</w:t>
      </w:r>
      <w:r>
        <w:rPr>
          <w:rFonts w:ascii="Georgia" w:hAnsi="Georgia"/>
        </w:rPr>
        <w:t>м</w:t>
      </w:r>
      <w:r w:rsidRPr="003E6948">
        <w:rPr>
          <w:rFonts w:ascii="Georgia" w:hAnsi="Georgia"/>
        </w:rPr>
        <w:t xml:space="preserve"> Правительства РФ от 03.03.2017</w:t>
      </w:r>
      <w:r>
        <w:rPr>
          <w:rFonts w:ascii="Georgia" w:hAnsi="Georgia"/>
        </w:rPr>
        <w:t> г.</w:t>
      </w:r>
      <w:r w:rsidRPr="003E6948">
        <w:rPr>
          <w:rFonts w:ascii="Georgia" w:hAnsi="Georgia"/>
        </w:rPr>
        <w:t xml:space="preserve"> </w:t>
      </w:r>
      <w:r>
        <w:rPr>
          <w:rFonts w:ascii="Georgia" w:hAnsi="Georgia"/>
        </w:rPr>
        <w:t>№ </w:t>
      </w:r>
      <w:r w:rsidRPr="003E6948">
        <w:rPr>
          <w:rFonts w:ascii="Georgia" w:hAnsi="Georgia"/>
        </w:rPr>
        <w:t>255</w:t>
      </w:r>
      <w:r>
        <w:rPr>
          <w:rFonts w:ascii="Georgia" w:hAnsi="Georgia"/>
        </w:rPr>
        <w:t>, описываются алгоритмы выбора формул исчисления платы за НВОС, а лишь потом – сами применимые формулы;</w:t>
      </w:r>
    </w:p>
    <w:p w:rsidR="00396A4D" w:rsidRDefault="00396A4D" w:rsidP="00396A4D">
      <w:pPr>
        <w:ind w:firstLine="567"/>
        <w:jc w:val="both"/>
        <w:rPr>
          <w:rFonts w:ascii="Georgia" w:hAnsi="Georgia"/>
        </w:rPr>
      </w:pPr>
      <w:r w:rsidRPr="00396A4D">
        <w:rPr>
          <w:rFonts w:ascii="Georgia" w:hAnsi="Georgia"/>
          <w:b/>
          <w:bCs/>
        </w:rPr>
        <w:t>во-вторых</w:t>
      </w:r>
      <w:r>
        <w:rPr>
          <w:rFonts w:ascii="Georgia" w:hAnsi="Georgia"/>
        </w:rPr>
        <w:t xml:space="preserve">, в пункте 12(1) Правил содержатся прямые указания на то, какие формулы, в каких ситуациях должны использовать лица, осуществляющие </w:t>
      </w:r>
      <w:r w:rsidRPr="003035FF">
        <w:rPr>
          <w:rFonts w:ascii="Georgia" w:hAnsi="Georgia"/>
        </w:rPr>
        <w:t xml:space="preserve">деятельность на объектах II категории, получившие </w:t>
      </w:r>
      <w:r w:rsidR="000551EF" w:rsidRPr="003035FF">
        <w:rPr>
          <w:rFonts w:ascii="Georgia" w:hAnsi="Georgia"/>
        </w:rPr>
        <w:t xml:space="preserve">до </w:t>
      </w:r>
      <w:r w:rsidR="000551EF">
        <w:rPr>
          <w:rFonts w:ascii="Georgia" w:hAnsi="Georgia"/>
        </w:rPr>
        <w:t>0</w:t>
      </w:r>
      <w:r w:rsidR="000551EF" w:rsidRPr="003035FF">
        <w:rPr>
          <w:rFonts w:ascii="Georgia" w:hAnsi="Georgia"/>
        </w:rPr>
        <w:t>1</w:t>
      </w:r>
      <w:r w:rsidR="000551EF">
        <w:rPr>
          <w:rFonts w:ascii="Georgia" w:hAnsi="Georgia"/>
        </w:rPr>
        <w:t>.01.</w:t>
      </w:r>
      <w:r w:rsidR="000551EF" w:rsidRPr="003035FF">
        <w:rPr>
          <w:rFonts w:ascii="Georgia" w:hAnsi="Georgia"/>
        </w:rPr>
        <w:t>2019</w:t>
      </w:r>
      <w:r w:rsidR="000551EF">
        <w:rPr>
          <w:rFonts w:ascii="Georgia" w:hAnsi="Georgia"/>
        </w:rPr>
        <w:t> </w:t>
      </w:r>
      <w:r w:rsidR="000551EF" w:rsidRPr="003035FF">
        <w:rPr>
          <w:rFonts w:ascii="Georgia" w:hAnsi="Georgia"/>
        </w:rPr>
        <w:t>г.</w:t>
      </w:r>
      <w:r w:rsidR="000551EF">
        <w:rPr>
          <w:rFonts w:ascii="Georgia" w:hAnsi="Georgia"/>
        </w:rPr>
        <w:t xml:space="preserve"> </w:t>
      </w:r>
      <w:r>
        <w:rPr>
          <w:rFonts w:ascii="Georgia" w:hAnsi="Georgia"/>
        </w:rPr>
        <w:t>"классические" разрешения;</w:t>
      </w:r>
    </w:p>
    <w:p w:rsidR="00396A4D" w:rsidRDefault="00396A4D" w:rsidP="00396A4D">
      <w:pPr>
        <w:ind w:firstLine="567"/>
        <w:jc w:val="both"/>
        <w:rPr>
          <w:rFonts w:ascii="Georgia" w:hAnsi="Georgia"/>
        </w:rPr>
      </w:pPr>
      <w:r w:rsidRPr="00396A4D">
        <w:rPr>
          <w:rFonts w:ascii="Georgia" w:hAnsi="Georgia"/>
          <w:b/>
          <w:bCs/>
        </w:rPr>
        <w:lastRenderedPageBreak/>
        <w:t>в-третьих</w:t>
      </w:r>
      <w:r>
        <w:rPr>
          <w:rFonts w:ascii="Georgia" w:hAnsi="Georgia"/>
        </w:rPr>
        <w:t>, формула, указанная в п. 21 Правил, содержит описание порядка исчисления платы за НВОС в случае "</w:t>
      </w:r>
      <w:r w:rsidRPr="000551EF">
        <w:rPr>
          <w:rFonts w:ascii="Georgia" w:hAnsi="Georgia"/>
          <w:b/>
        </w:rPr>
        <w:t>сверхнормативного</w:t>
      </w:r>
      <w:r>
        <w:rPr>
          <w:rFonts w:ascii="Georgia" w:hAnsi="Georgia"/>
        </w:rPr>
        <w:t>" воздействия на ОС и не</w:t>
      </w:r>
      <w:r w:rsidR="000551EF">
        <w:rPr>
          <w:rFonts w:ascii="Georgia" w:hAnsi="Georgia"/>
        </w:rPr>
        <w:t> </w:t>
      </w:r>
      <w:r>
        <w:rPr>
          <w:rFonts w:ascii="Georgia" w:hAnsi="Georgia"/>
        </w:rPr>
        <w:t>применима к случаям оказания воздействия в соответствии с условиями разрешительной документации (что бы это ни значило).</w:t>
      </w:r>
    </w:p>
    <w:p w:rsidR="00396A4D" w:rsidRDefault="00396A4D" w:rsidP="00396A4D">
      <w:pPr>
        <w:ind w:firstLine="567"/>
        <w:jc w:val="both"/>
        <w:rPr>
          <w:rFonts w:ascii="Georgia" w:hAnsi="Georgia"/>
        </w:rPr>
      </w:pPr>
    </w:p>
    <w:p w:rsidR="00E168AC" w:rsidRPr="00E168AC" w:rsidRDefault="00E168AC" w:rsidP="007613D9">
      <w:pPr>
        <w:ind w:firstLine="567"/>
        <w:jc w:val="both"/>
        <w:rPr>
          <w:rFonts w:ascii="Georgia" w:hAnsi="Georgia"/>
          <w:b/>
        </w:rPr>
      </w:pPr>
      <w:r w:rsidRPr="00E168AC">
        <w:rPr>
          <w:rFonts w:ascii="Georgia" w:hAnsi="Georgia"/>
          <w:b/>
        </w:rPr>
        <w:t xml:space="preserve">Как на самом </w:t>
      </w:r>
      <w:proofErr w:type="gramStart"/>
      <w:r w:rsidRPr="00E168AC">
        <w:rPr>
          <w:rFonts w:ascii="Georgia" w:hAnsi="Georgia"/>
          <w:b/>
        </w:rPr>
        <w:t>деле</w:t>
      </w:r>
      <w:proofErr w:type="gramEnd"/>
      <w:r w:rsidRPr="00E168AC">
        <w:rPr>
          <w:rFonts w:ascii="Georgia" w:hAnsi="Georgia"/>
          <w:b/>
        </w:rPr>
        <w:t xml:space="preserve"> применяется коэффициент 25.</w:t>
      </w:r>
    </w:p>
    <w:p w:rsidR="00E168AC" w:rsidRDefault="00E168AC" w:rsidP="007613D9">
      <w:pPr>
        <w:ind w:firstLine="567"/>
        <w:jc w:val="both"/>
        <w:rPr>
          <w:rFonts w:ascii="Georgia" w:hAnsi="Georgia"/>
        </w:rPr>
      </w:pPr>
    </w:p>
    <w:p w:rsidR="00396A4D" w:rsidRDefault="00E168AC" w:rsidP="007613D9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К</w:t>
      </w:r>
      <w:r w:rsidR="00396A4D">
        <w:rPr>
          <w:rFonts w:ascii="Georgia" w:hAnsi="Georgia"/>
        </w:rPr>
        <w:t xml:space="preserve">оэффициент 25 применим при исчислении платы за НВОС в отношении объектов </w:t>
      </w:r>
      <w:r w:rsidR="00396A4D">
        <w:rPr>
          <w:rFonts w:ascii="Georgia" w:hAnsi="Georgia"/>
          <w:lang w:val="en-US"/>
        </w:rPr>
        <w:t>II</w:t>
      </w:r>
      <w:r>
        <w:rPr>
          <w:rFonts w:ascii="Georgia" w:hAnsi="Georgia"/>
        </w:rPr>
        <w:t> </w:t>
      </w:r>
      <w:r w:rsidR="00396A4D">
        <w:rPr>
          <w:rFonts w:ascii="Georgia" w:hAnsi="Georgia"/>
        </w:rPr>
        <w:t>категории лишь к такому воздействию, которое</w:t>
      </w:r>
      <w:r w:rsidR="007613D9">
        <w:rPr>
          <w:rFonts w:ascii="Georgia" w:hAnsi="Georgia"/>
        </w:rPr>
        <w:t xml:space="preserve"> </w:t>
      </w:r>
      <w:r w:rsidR="00396A4D" w:rsidRPr="007613D9">
        <w:rPr>
          <w:rFonts w:ascii="Georgia" w:hAnsi="Georgia"/>
        </w:rPr>
        <w:t xml:space="preserve">оказано </w:t>
      </w:r>
      <w:r w:rsidR="007613D9" w:rsidRPr="007613D9">
        <w:rPr>
          <w:rFonts w:ascii="Georgia" w:hAnsi="Georgia"/>
        </w:rPr>
        <w:t>с превышением установленных "классическими" разрешениями нормативов допустимых выбросов, нормативов допустимых сбросов, лимитов на выбросы загрязняющих веществ и лимитов на сбросы загрязняющих веществ</w:t>
      </w:r>
      <w:r w:rsidR="007613D9">
        <w:rPr>
          <w:rFonts w:ascii="Georgia" w:hAnsi="Georgia"/>
        </w:rPr>
        <w:t>.</w:t>
      </w:r>
    </w:p>
    <w:p w:rsidR="00396A4D" w:rsidRDefault="00396A4D" w:rsidP="003E6948">
      <w:pPr>
        <w:ind w:firstLine="567"/>
        <w:jc w:val="both"/>
        <w:rPr>
          <w:rFonts w:ascii="Georgia" w:hAnsi="Georgia"/>
        </w:rPr>
      </w:pPr>
    </w:p>
    <w:p w:rsidR="007613D9" w:rsidRDefault="007613D9" w:rsidP="007613D9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Дополнительную ясность в вопрос вносит форма декларация о плате за НВОС (утв. </w:t>
      </w:r>
      <w:r w:rsidRPr="007613D9">
        <w:rPr>
          <w:rFonts w:ascii="Georgia" w:hAnsi="Georgia"/>
        </w:rPr>
        <w:t>Приказ</w:t>
      </w:r>
      <w:r>
        <w:rPr>
          <w:rFonts w:ascii="Georgia" w:hAnsi="Georgia"/>
        </w:rPr>
        <w:t>ом</w:t>
      </w:r>
      <w:r w:rsidRPr="007613D9">
        <w:rPr>
          <w:rFonts w:ascii="Georgia" w:hAnsi="Georgia"/>
        </w:rPr>
        <w:t xml:space="preserve"> Минприроды России от 10.12.2020</w:t>
      </w:r>
      <w:r>
        <w:rPr>
          <w:rFonts w:ascii="Georgia" w:hAnsi="Georgia"/>
        </w:rPr>
        <w:t> г. № </w:t>
      </w:r>
      <w:r w:rsidRPr="007613D9">
        <w:rPr>
          <w:rFonts w:ascii="Georgia" w:hAnsi="Georgia"/>
        </w:rPr>
        <w:t>1043</w:t>
      </w:r>
      <w:r>
        <w:rPr>
          <w:rFonts w:ascii="Georgia" w:hAnsi="Georgia"/>
        </w:rPr>
        <w:t>).</w:t>
      </w:r>
    </w:p>
    <w:p w:rsidR="007613D9" w:rsidRDefault="007613D9" w:rsidP="007613D9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На примере раздела</w:t>
      </w:r>
      <w:r>
        <w:rPr>
          <w:rFonts w:ascii="Georgia" w:hAnsi="Georgia"/>
          <w:lang w:val="en-US"/>
        </w:rPr>
        <w:t> </w:t>
      </w:r>
      <w:r w:rsidRPr="007613D9">
        <w:rPr>
          <w:rFonts w:ascii="Georgia" w:hAnsi="Georgia"/>
        </w:rPr>
        <w:t xml:space="preserve">1 </w:t>
      </w:r>
      <w:r>
        <w:rPr>
          <w:rFonts w:ascii="Georgia" w:hAnsi="Georgia"/>
        </w:rPr>
        <w:t>"</w:t>
      </w:r>
      <w:r w:rsidRPr="007613D9">
        <w:rPr>
          <w:rFonts w:ascii="Georgia" w:hAnsi="Georgia"/>
        </w:rPr>
        <w:t>Расчет суммы платы за выбросы загрязняющих веществ в атмосферный воздух стационарными источниками</w:t>
      </w:r>
      <w:r>
        <w:rPr>
          <w:rFonts w:ascii="Georgia" w:hAnsi="Georgia"/>
        </w:rPr>
        <w:t xml:space="preserve">" и пункта 4.12 указаний к заполнению декларации ясно читается, в </w:t>
      </w:r>
      <w:proofErr w:type="gramStart"/>
      <w:r>
        <w:rPr>
          <w:rFonts w:ascii="Georgia" w:hAnsi="Georgia"/>
        </w:rPr>
        <w:t>каких</w:t>
      </w:r>
      <w:proofErr w:type="gramEnd"/>
      <w:r>
        <w:rPr>
          <w:rFonts w:ascii="Georgia" w:hAnsi="Georgia"/>
        </w:rPr>
        <w:t xml:space="preserve"> случаях и к </w:t>
      </w:r>
      <w:proofErr w:type="gramStart"/>
      <w:r>
        <w:rPr>
          <w:rFonts w:ascii="Georgia" w:hAnsi="Georgia"/>
        </w:rPr>
        <w:t>какому</w:t>
      </w:r>
      <w:proofErr w:type="gramEnd"/>
      <w:r>
        <w:rPr>
          <w:rFonts w:ascii="Georgia" w:hAnsi="Georgia"/>
        </w:rPr>
        <w:t xml:space="preserve"> объему оказанного НВОС на объекте </w:t>
      </w:r>
      <w:r>
        <w:rPr>
          <w:rFonts w:ascii="Georgia" w:hAnsi="Georgia"/>
          <w:lang w:val="en-US"/>
        </w:rPr>
        <w:t>II</w:t>
      </w:r>
      <w:r w:rsidR="00E168AC">
        <w:rPr>
          <w:rFonts w:ascii="Georgia" w:hAnsi="Georgia"/>
        </w:rPr>
        <w:t> </w:t>
      </w:r>
      <w:r>
        <w:rPr>
          <w:rFonts w:ascii="Georgia" w:hAnsi="Georgia"/>
        </w:rPr>
        <w:t>категории применяется коэффициент</w:t>
      </w:r>
      <w:r w:rsidR="00E168AC">
        <w:rPr>
          <w:rFonts w:ascii="Georgia" w:hAnsi="Georgia"/>
        </w:rPr>
        <w:t> </w:t>
      </w:r>
      <w:r>
        <w:rPr>
          <w:rFonts w:ascii="Georgia" w:hAnsi="Georgia"/>
        </w:rPr>
        <w:t>25 при исчислении платы за НВОС.</w:t>
      </w:r>
    </w:p>
    <w:p w:rsidR="00E168AC" w:rsidRDefault="00E168AC" w:rsidP="00E31351">
      <w:pPr>
        <w:ind w:firstLine="567"/>
        <w:jc w:val="both"/>
        <w:rPr>
          <w:rFonts w:ascii="Georgia" w:hAnsi="Georgia"/>
        </w:rPr>
      </w:pPr>
    </w:p>
    <w:p w:rsidR="007613D9" w:rsidRDefault="007613D9" w:rsidP="00E31351">
      <w:pPr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Пункт </w:t>
      </w:r>
      <w:r w:rsidR="00E31351" w:rsidRPr="00E31351">
        <w:rPr>
          <w:rFonts w:ascii="Georgia" w:hAnsi="Georgia"/>
        </w:rPr>
        <w:t>4.12</w:t>
      </w:r>
      <w:r>
        <w:rPr>
          <w:rFonts w:ascii="Georgia" w:hAnsi="Georgia"/>
        </w:rPr>
        <w:t xml:space="preserve"> [Указаний к заполнению декларации о плате за НВОС]:</w:t>
      </w:r>
    </w:p>
    <w:p w:rsidR="00E31351" w:rsidRPr="007613D9" w:rsidRDefault="007613D9" w:rsidP="00E31351">
      <w:pPr>
        <w:ind w:firstLine="567"/>
        <w:jc w:val="both"/>
        <w:rPr>
          <w:rFonts w:ascii="Georgia" w:hAnsi="Georgia"/>
          <w:i/>
          <w:iCs/>
        </w:rPr>
      </w:pPr>
      <w:r w:rsidRPr="007613D9">
        <w:rPr>
          <w:rFonts w:ascii="Georgia" w:hAnsi="Georgia"/>
          <w:i/>
          <w:iCs/>
        </w:rPr>
        <w:t>в</w:t>
      </w:r>
      <w:r w:rsidR="00E31351" w:rsidRPr="007613D9">
        <w:rPr>
          <w:rFonts w:ascii="Georgia" w:hAnsi="Georgia"/>
          <w:i/>
          <w:iCs/>
        </w:rPr>
        <w:t xml:space="preserve"> столбце 12 Раздела 1 Декларации в строках указывается коэффициент, применяемый для объектов I категории и для объектов II категории к ставке платы за объем или массу выбросов загрязняющих веществ, превышающих установленные разрешительными документами, равный 100 (далее - коэффициент </w:t>
      </w:r>
      <w:proofErr w:type="spellStart"/>
      <w:r w:rsidR="00E31351" w:rsidRPr="007613D9">
        <w:rPr>
          <w:rFonts w:ascii="Georgia" w:hAnsi="Georgia"/>
          <w:i/>
          <w:iCs/>
        </w:rPr>
        <w:t>Кпр</w:t>
      </w:r>
      <w:proofErr w:type="spellEnd"/>
      <w:r w:rsidR="00E31351" w:rsidRPr="007613D9">
        <w:rPr>
          <w:rFonts w:ascii="Georgia" w:hAnsi="Georgia"/>
          <w:i/>
          <w:iCs/>
        </w:rPr>
        <w:t>).</w:t>
      </w:r>
    </w:p>
    <w:p w:rsidR="007613D9" w:rsidRDefault="00E31351" w:rsidP="007613D9">
      <w:pPr>
        <w:ind w:firstLine="567"/>
        <w:jc w:val="both"/>
        <w:rPr>
          <w:rFonts w:ascii="Georgia" w:hAnsi="Georgia"/>
          <w:i/>
          <w:iCs/>
        </w:rPr>
      </w:pPr>
      <w:r w:rsidRPr="007613D9">
        <w:rPr>
          <w:rFonts w:ascii="Georgia" w:hAnsi="Georgia"/>
          <w:i/>
          <w:iCs/>
        </w:rPr>
        <w:t xml:space="preserve">Для лиц, обязанных вносить плату, осуществляющих хозяйственную и (или) иную деятельность на объектах III категории, а также лиц, обязанных вносить плату, осуществляющих хозяйственную и (или) иную деятельность на объектах II категории (получивших до 1 января 2019 года разрешения на выброс загрязняющих веществ в атмосферный воздух, лимиты на выбросы загрязняющих веществ, действующие до дня истечения срока действия таких разрешений либо до дня представления декларации НВОС), вместо коэффициента </w:t>
      </w:r>
      <w:proofErr w:type="spellStart"/>
      <w:r w:rsidRPr="007613D9">
        <w:rPr>
          <w:rFonts w:ascii="Georgia" w:hAnsi="Georgia"/>
          <w:i/>
          <w:iCs/>
        </w:rPr>
        <w:t>Кпр</w:t>
      </w:r>
      <w:proofErr w:type="spellEnd"/>
      <w:r w:rsidRPr="007613D9">
        <w:rPr>
          <w:rFonts w:ascii="Georgia" w:hAnsi="Georgia"/>
          <w:i/>
          <w:iCs/>
        </w:rPr>
        <w:t xml:space="preserve"> применяется коэффициент </w:t>
      </w:r>
      <w:proofErr w:type="spellStart"/>
      <w:r w:rsidRPr="007613D9">
        <w:rPr>
          <w:rFonts w:ascii="Georgia" w:hAnsi="Georgia"/>
          <w:i/>
          <w:iCs/>
        </w:rPr>
        <w:t>Кср</w:t>
      </w:r>
      <w:proofErr w:type="spellEnd"/>
      <w:r w:rsidRPr="007613D9">
        <w:rPr>
          <w:rFonts w:ascii="Georgia" w:hAnsi="Georgia"/>
          <w:i/>
          <w:iCs/>
        </w:rPr>
        <w:t xml:space="preserve">, равный 25 (далее - коэффициент </w:t>
      </w:r>
      <w:proofErr w:type="spellStart"/>
      <w:r w:rsidRPr="007613D9">
        <w:rPr>
          <w:rFonts w:ascii="Georgia" w:hAnsi="Georgia"/>
          <w:i/>
          <w:iCs/>
        </w:rPr>
        <w:t>Кср</w:t>
      </w:r>
      <w:proofErr w:type="spellEnd"/>
      <w:r w:rsidRPr="007613D9">
        <w:rPr>
          <w:rFonts w:ascii="Georgia" w:hAnsi="Georgia"/>
          <w:i/>
          <w:iCs/>
        </w:rPr>
        <w:t>)</w:t>
      </w:r>
      <w:r w:rsidR="007613D9">
        <w:rPr>
          <w:rFonts w:ascii="Georgia" w:hAnsi="Georgia"/>
          <w:i/>
          <w:iCs/>
        </w:rPr>
        <w:t>.</w:t>
      </w:r>
    </w:p>
    <w:p w:rsidR="007613D9" w:rsidRDefault="007613D9" w:rsidP="007613D9">
      <w:pPr>
        <w:ind w:firstLine="567"/>
        <w:jc w:val="both"/>
        <w:rPr>
          <w:rFonts w:ascii="Georgia" w:hAnsi="Georgia"/>
          <w:i/>
          <w:iCs/>
        </w:rPr>
      </w:pPr>
    </w:p>
    <w:p w:rsidR="007613D9" w:rsidRPr="00B56301" w:rsidRDefault="007613D9" w:rsidP="007613D9">
      <w:pPr>
        <w:ind w:firstLine="567"/>
        <w:jc w:val="both"/>
        <w:rPr>
          <w:rFonts w:ascii="Georgia" w:hAnsi="Georgia"/>
          <w:b/>
        </w:rPr>
      </w:pPr>
      <w:r>
        <w:rPr>
          <w:rFonts w:ascii="Georgia" w:hAnsi="Georgia"/>
        </w:rPr>
        <w:t>При этом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если заглянуть непосредственно в </w:t>
      </w:r>
      <w:r w:rsidR="00B56301">
        <w:rPr>
          <w:rFonts w:ascii="Georgia" w:hAnsi="Georgia"/>
        </w:rPr>
        <w:t>р</w:t>
      </w:r>
      <w:r>
        <w:rPr>
          <w:rFonts w:ascii="Georgia" w:hAnsi="Georgia"/>
        </w:rPr>
        <w:t xml:space="preserve">аздел 1 </w:t>
      </w:r>
      <w:r w:rsidR="00B56301">
        <w:rPr>
          <w:rFonts w:ascii="Georgia" w:hAnsi="Georgia"/>
        </w:rPr>
        <w:t>формы д</w:t>
      </w:r>
      <w:r>
        <w:rPr>
          <w:rFonts w:ascii="Georgia" w:hAnsi="Georgia"/>
        </w:rPr>
        <w:t xml:space="preserve">екларации и обратить внимание на то, к какому объему оказанного воздействия может быть применен коэффициент из столбца 12, то окажется, что этот коэффициент применяется исключительно к количеству выбросов, осуществленных </w:t>
      </w:r>
      <w:r w:rsidRPr="00B56301">
        <w:rPr>
          <w:rFonts w:ascii="Georgia" w:hAnsi="Georgia"/>
          <w:b/>
        </w:rPr>
        <w:t>сверх ВРВ, НДВ, ТН.</w:t>
      </w:r>
    </w:p>
    <w:p w:rsidR="007613D9" w:rsidRPr="007613D9" w:rsidRDefault="007613D9" w:rsidP="007613D9">
      <w:pPr>
        <w:ind w:firstLine="567"/>
        <w:jc w:val="both"/>
        <w:rPr>
          <w:rFonts w:ascii="Georgia" w:hAnsi="Georgia"/>
          <w:i/>
          <w:iCs/>
        </w:rPr>
      </w:pPr>
      <w:r>
        <w:rPr>
          <w:rFonts w:ascii="Georgia" w:hAnsi="Georgia"/>
        </w:rPr>
        <w:t>Таким образом, даже "технически" спорный коэффициент не применить к</w:t>
      </w:r>
      <w:r w:rsidR="00B56301">
        <w:rPr>
          <w:rFonts w:ascii="Georgia" w:hAnsi="Georgia"/>
        </w:rPr>
        <w:t> </w:t>
      </w:r>
      <w:r>
        <w:rPr>
          <w:rFonts w:ascii="Georgia" w:hAnsi="Georgia"/>
        </w:rPr>
        <w:t>массе или объему выбросов в пределах, установленных "классической" разрешительной документацией.</w:t>
      </w:r>
    </w:p>
    <w:sectPr w:rsidR="007613D9" w:rsidRPr="007613D9" w:rsidSect="00AE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DE39AC"/>
    <w:rsid w:val="00007B30"/>
    <w:rsid w:val="000551EF"/>
    <w:rsid w:val="003035FF"/>
    <w:rsid w:val="00396A4D"/>
    <w:rsid w:val="003E6948"/>
    <w:rsid w:val="003F7E06"/>
    <w:rsid w:val="004223BE"/>
    <w:rsid w:val="005344CD"/>
    <w:rsid w:val="006D155C"/>
    <w:rsid w:val="007365B6"/>
    <w:rsid w:val="007613D9"/>
    <w:rsid w:val="00911140"/>
    <w:rsid w:val="00936648"/>
    <w:rsid w:val="00974F32"/>
    <w:rsid w:val="00A310BE"/>
    <w:rsid w:val="00A41932"/>
    <w:rsid w:val="00AE3084"/>
    <w:rsid w:val="00B56301"/>
    <w:rsid w:val="00BA171E"/>
    <w:rsid w:val="00DE39AC"/>
    <w:rsid w:val="00E168AC"/>
    <w:rsid w:val="00E31351"/>
    <w:rsid w:val="00E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39AC"/>
  </w:style>
  <w:style w:type="character" w:customStyle="1" w:styleId="apple-converted-space">
    <w:name w:val="apple-converted-space"/>
    <w:basedOn w:val="a0"/>
    <w:rsid w:val="00DE39AC"/>
  </w:style>
  <w:style w:type="character" w:styleId="a3">
    <w:name w:val="Hyperlink"/>
    <w:basedOn w:val="a0"/>
    <w:uiPriority w:val="99"/>
    <w:semiHidden/>
    <w:unhideWhenUsed/>
    <w:rsid w:val="00DE39AC"/>
    <w:rPr>
      <w:color w:val="0000FF"/>
      <w:u w:val="single"/>
    </w:rPr>
  </w:style>
  <w:style w:type="character" w:customStyle="1" w:styleId="sub">
    <w:name w:val="sub"/>
    <w:basedOn w:val="a0"/>
    <w:rsid w:val="00DE3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Субботинская</dc:creator>
  <cp:keywords/>
  <dc:description/>
  <cp:lastModifiedBy>Ivan</cp:lastModifiedBy>
  <cp:revision>7</cp:revision>
  <dcterms:created xsi:type="dcterms:W3CDTF">2021-03-09T09:49:00Z</dcterms:created>
  <dcterms:modified xsi:type="dcterms:W3CDTF">2021-03-09T16:50:00Z</dcterms:modified>
</cp:coreProperties>
</file>