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53F5B" w:rsidRDefault="003B6425">
      <w:pPr>
        <w:pStyle w:val="ConsPlusNormal"/>
        <w:jc w:val="both"/>
        <w:outlineLvl w:val="0"/>
        <w:rPr>
          <w:sz w:val="22"/>
          <w:szCs w:val="22"/>
        </w:rPr>
      </w:pPr>
    </w:p>
    <w:p w:rsidR="00000000" w:rsidRPr="00453F5B" w:rsidRDefault="003B6425">
      <w:pPr>
        <w:pStyle w:val="ConsPlusTitle"/>
        <w:jc w:val="center"/>
        <w:rPr>
          <w:sz w:val="22"/>
          <w:szCs w:val="22"/>
        </w:rPr>
      </w:pPr>
      <w:r w:rsidRPr="00453F5B">
        <w:rPr>
          <w:sz w:val="22"/>
          <w:szCs w:val="22"/>
        </w:rPr>
        <w:t>МИНИСТЕРСТВО ЭКОНОМИЧЕСКОГО РАЗВИТИЯ РОССИЙСКОЙ ФЕДЕРАЦИИ</w:t>
      </w:r>
    </w:p>
    <w:p w:rsidR="00000000" w:rsidRPr="00453F5B" w:rsidRDefault="003B6425">
      <w:pPr>
        <w:pStyle w:val="ConsPlusTitle"/>
        <w:jc w:val="center"/>
        <w:rPr>
          <w:sz w:val="22"/>
          <w:szCs w:val="22"/>
        </w:rPr>
      </w:pPr>
    </w:p>
    <w:p w:rsidR="00000000" w:rsidRPr="00453F5B" w:rsidRDefault="003B6425">
      <w:pPr>
        <w:pStyle w:val="ConsPlusTitle"/>
        <w:jc w:val="center"/>
        <w:rPr>
          <w:sz w:val="22"/>
          <w:szCs w:val="22"/>
        </w:rPr>
      </w:pPr>
      <w:r w:rsidRPr="00453F5B">
        <w:rPr>
          <w:sz w:val="22"/>
          <w:szCs w:val="22"/>
        </w:rPr>
        <w:t>ПИСЬМО</w:t>
      </w:r>
    </w:p>
    <w:p w:rsidR="00000000" w:rsidRPr="00453F5B" w:rsidRDefault="003B6425">
      <w:pPr>
        <w:pStyle w:val="ConsPlusTitle"/>
        <w:jc w:val="center"/>
        <w:rPr>
          <w:sz w:val="22"/>
          <w:szCs w:val="22"/>
        </w:rPr>
      </w:pPr>
      <w:r w:rsidRPr="00453F5B">
        <w:rPr>
          <w:sz w:val="22"/>
          <w:szCs w:val="22"/>
        </w:rPr>
        <w:t>от 1 марта 2021 г. N ОГ-Д26-1679</w:t>
      </w:r>
    </w:p>
    <w:p w:rsidR="00000000" w:rsidRPr="00453F5B" w:rsidRDefault="003B6425">
      <w:pPr>
        <w:pStyle w:val="ConsPlusTitle"/>
        <w:jc w:val="center"/>
        <w:rPr>
          <w:sz w:val="22"/>
          <w:szCs w:val="22"/>
        </w:rPr>
      </w:pPr>
    </w:p>
    <w:p w:rsidR="00000000" w:rsidRPr="00453F5B" w:rsidRDefault="003B6425">
      <w:pPr>
        <w:pStyle w:val="ConsPlusTitle"/>
        <w:jc w:val="center"/>
        <w:rPr>
          <w:sz w:val="22"/>
          <w:szCs w:val="22"/>
        </w:rPr>
      </w:pPr>
      <w:r w:rsidRPr="00453F5B">
        <w:rPr>
          <w:sz w:val="22"/>
          <w:szCs w:val="22"/>
        </w:rPr>
        <w:t>О РАССМОТРЕНИИ ОБРАЩЕНИЯ</w:t>
      </w:r>
    </w:p>
    <w:p w:rsidR="00000000" w:rsidRPr="00453F5B" w:rsidRDefault="003B6425">
      <w:pPr>
        <w:pStyle w:val="ConsPlusNormal"/>
        <w:jc w:val="both"/>
        <w:rPr>
          <w:sz w:val="22"/>
          <w:szCs w:val="22"/>
        </w:rPr>
      </w:pPr>
    </w:p>
    <w:p w:rsidR="00000000" w:rsidRPr="00453F5B" w:rsidRDefault="003B6425">
      <w:pPr>
        <w:pStyle w:val="ConsPlusNormal"/>
        <w:ind w:firstLine="540"/>
        <w:jc w:val="both"/>
        <w:rPr>
          <w:sz w:val="22"/>
          <w:szCs w:val="22"/>
        </w:rPr>
      </w:pPr>
      <w:r w:rsidRPr="00453F5B">
        <w:rPr>
          <w:sz w:val="22"/>
          <w:szCs w:val="22"/>
        </w:rPr>
        <w:t>Департамент регуляторной политики и оценки регулирующего воздействия Минэкономразвития России (далее - Департамент) в рамках своей компетенции рассмотрел обращение и сообщает следующее.</w:t>
      </w:r>
    </w:p>
    <w:p w:rsidR="00000000" w:rsidRPr="00453F5B" w:rsidRDefault="003B6425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453F5B">
        <w:rPr>
          <w:sz w:val="22"/>
          <w:szCs w:val="22"/>
        </w:rPr>
        <w:t xml:space="preserve">В </w:t>
      </w:r>
      <w:hyperlink r:id="rId6" w:tooltip="Федеральный закон от 31.07.2020 N 247-ФЗ &quot;Об обязательных требованиях в Российской Федерации&quot;{КонсультантПлюс}" w:history="1">
        <w:r w:rsidRPr="00453F5B">
          <w:rPr>
            <w:color w:val="0000FF"/>
            <w:sz w:val="22"/>
            <w:szCs w:val="22"/>
          </w:rPr>
          <w:t>статье 15</w:t>
        </w:r>
      </w:hyperlink>
      <w:r w:rsidRPr="00453F5B">
        <w:rPr>
          <w:sz w:val="22"/>
          <w:szCs w:val="22"/>
        </w:rPr>
        <w:t xml:space="preserve"> Федерально</w:t>
      </w:r>
      <w:r w:rsidRPr="00453F5B">
        <w:rPr>
          <w:sz w:val="22"/>
          <w:szCs w:val="22"/>
        </w:rPr>
        <w:t>го закона от 31 июля 2020 г. N 247-ФЗ "Об обязательных требованиях в Российской Федерации" (далее - Закон N 247-ФЗ) закреплена реализация механизма "регуляторной гильотины" на уровне федерального законодательства.</w:t>
      </w:r>
    </w:p>
    <w:p w:rsidR="00000000" w:rsidRPr="00453F5B" w:rsidRDefault="003B6425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453F5B">
        <w:rPr>
          <w:sz w:val="22"/>
          <w:szCs w:val="22"/>
        </w:rPr>
        <w:t xml:space="preserve">В соответствии с </w:t>
      </w:r>
      <w:hyperlink r:id="rId7" w:tooltip="Федеральный закон от 31.07.2020 N 247-ФЗ &quot;Об обязательных требованиях в Российской Федерации&quot;{КонсультантПлюс}" w:history="1">
        <w:r w:rsidRPr="00453F5B">
          <w:rPr>
            <w:color w:val="0000FF"/>
            <w:sz w:val="22"/>
            <w:szCs w:val="22"/>
          </w:rPr>
          <w:t>частью</w:t>
        </w:r>
        <w:r w:rsidRPr="00453F5B">
          <w:rPr>
            <w:color w:val="0000FF"/>
            <w:sz w:val="22"/>
            <w:szCs w:val="22"/>
          </w:rPr>
          <w:t xml:space="preserve"> 1 статьи 15</w:t>
        </w:r>
      </w:hyperlink>
      <w:r w:rsidRPr="00453F5B">
        <w:rPr>
          <w:sz w:val="22"/>
          <w:szCs w:val="22"/>
        </w:rPr>
        <w:t xml:space="preserve"> Закона N 247-ФЗ Правительством Российской Федерации до 1 января 2021 года в соответствии с определенным им перечнем видов государственного контроля (надзора) обеспечиваются признание утратившими силу, не действующими на территории Российско</w:t>
      </w:r>
      <w:r w:rsidRPr="00453F5B">
        <w:rPr>
          <w:sz w:val="22"/>
          <w:szCs w:val="22"/>
        </w:rPr>
        <w:t xml:space="preserve">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</w:t>
      </w:r>
      <w:bookmarkStart w:id="0" w:name="_GoBack"/>
      <w:bookmarkEnd w:id="0"/>
      <w:r w:rsidRPr="00453F5B">
        <w:rPr>
          <w:sz w:val="22"/>
          <w:szCs w:val="22"/>
        </w:rPr>
        <w:t>государственной власти РСФСР и Союза ССР, содержащих обязательные требов</w:t>
      </w:r>
      <w:r w:rsidRPr="00453F5B">
        <w:rPr>
          <w:sz w:val="22"/>
          <w:szCs w:val="22"/>
        </w:rPr>
        <w:t>ания, соблюдение которых оценивается при осуществлении государственного контроля (надзора) (далее - Перечень видов государственного контроля (надзора).</w:t>
      </w:r>
    </w:p>
    <w:p w:rsidR="00000000" w:rsidRPr="00453F5B" w:rsidRDefault="003B6425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453F5B">
        <w:rPr>
          <w:sz w:val="22"/>
          <w:szCs w:val="22"/>
        </w:rPr>
        <w:t xml:space="preserve">Согласно положениям </w:t>
      </w:r>
      <w:hyperlink r:id="rId8" w:tooltip="Федеральный закон от 31.07.2020 N 247-ФЗ &quot;Об обязательных требованиях в Российской Федерации&quot;{КонсультантПлюс}" w:history="1">
        <w:r w:rsidRPr="00453F5B">
          <w:rPr>
            <w:color w:val="0000FF"/>
            <w:sz w:val="22"/>
            <w:szCs w:val="22"/>
          </w:rPr>
          <w:t>частей 2</w:t>
        </w:r>
      </w:hyperlink>
      <w:r w:rsidRPr="00453F5B">
        <w:rPr>
          <w:sz w:val="22"/>
          <w:szCs w:val="22"/>
        </w:rPr>
        <w:t xml:space="preserve"> и </w:t>
      </w:r>
      <w:hyperlink r:id="rId9" w:tooltip="Федеральный закон от 31.07.2020 N 247-ФЗ &quot;Об обязательных требованиях в Российской Федерации&quot;{КонсультантПлюс}" w:history="1">
        <w:r w:rsidRPr="00453F5B">
          <w:rPr>
            <w:color w:val="0000FF"/>
            <w:sz w:val="22"/>
            <w:szCs w:val="22"/>
          </w:rPr>
          <w:t>3 статьи 15</w:t>
        </w:r>
      </w:hyperlink>
      <w:r w:rsidRPr="00453F5B">
        <w:rPr>
          <w:sz w:val="22"/>
          <w:szCs w:val="22"/>
        </w:rPr>
        <w:t xml:space="preserve"> Закона N 247-ФЗ, </w:t>
      </w:r>
      <w:r w:rsidRPr="00453F5B">
        <w:rPr>
          <w:sz w:val="22"/>
          <w:szCs w:val="22"/>
        </w:rPr>
        <w:t>независимо от того, признаны ли утратившими силу (отмененными) нормативные правовые акты, с 1 января 2021 года при осуществлении государственного контроля (надзора) не допускается оценка соблюдения обязательных требований, содержащихся в указанных актах, н</w:t>
      </w:r>
      <w:r w:rsidRPr="00453F5B">
        <w:rPr>
          <w:sz w:val="22"/>
          <w:szCs w:val="22"/>
        </w:rPr>
        <w:t>есоблюдение требований, содержащихся в указанных актах, не может являться основанием для привлечения к административной ответственности, если они вступили в силу до 1 января 2020 года.</w:t>
      </w:r>
    </w:p>
    <w:p w:rsidR="00000000" w:rsidRPr="00453F5B" w:rsidRDefault="003B6425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453F5B">
        <w:rPr>
          <w:sz w:val="22"/>
          <w:szCs w:val="22"/>
        </w:rPr>
        <w:t>Правительство Российской Федерации вправе определить перечень нормативн</w:t>
      </w:r>
      <w:r w:rsidRPr="00453F5B">
        <w:rPr>
          <w:sz w:val="22"/>
          <w:szCs w:val="22"/>
        </w:rPr>
        <w:t xml:space="preserve">ых правовых актов либо групп нормативных правовых актов, в отношении которых положения </w:t>
      </w:r>
      <w:hyperlink r:id="rId10" w:tooltip="Федеральный закон от 31.07.2020 N 247-ФЗ &quot;Об обязательных требованиях в Российской Федерации&quot;{КонсультантПлюс}" w:history="1">
        <w:r w:rsidRPr="00453F5B">
          <w:rPr>
            <w:color w:val="0000FF"/>
            <w:sz w:val="22"/>
            <w:szCs w:val="22"/>
          </w:rPr>
          <w:t>частей 1</w:t>
        </w:r>
      </w:hyperlink>
      <w:r w:rsidRPr="00453F5B">
        <w:rPr>
          <w:sz w:val="22"/>
          <w:szCs w:val="22"/>
        </w:rPr>
        <w:t xml:space="preserve">, </w:t>
      </w:r>
      <w:hyperlink r:id="rId11" w:tooltip="Федеральный закон от 31.07.2020 N 247-ФЗ &quot;Об обязательных требованиях в Российской Федерации&quot;{КонсультантПлюс}" w:history="1">
        <w:r w:rsidRPr="00453F5B">
          <w:rPr>
            <w:color w:val="0000FF"/>
            <w:sz w:val="22"/>
            <w:szCs w:val="22"/>
          </w:rPr>
          <w:t>2</w:t>
        </w:r>
      </w:hyperlink>
      <w:r w:rsidRPr="00453F5B">
        <w:rPr>
          <w:sz w:val="22"/>
          <w:szCs w:val="22"/>
        </w:rPr>
        <w:t xml:space="preserve"> и </w:t>
      </w:r>
      <w:hyperlink r:id="rId12" w:tooltip="Федеральный закон от 31.07.2020 N 247-ФЗ &quot;Об обязательных требованиях в Российской Федерации&quot;{КонсультантПлюс}" w:history="1">
        <w:r w:rsidRPr="00453F5B">
          <w:rPr>
            <w:color w:val="0000FF"/>
            <w:sz w:val="22"/>
            <w:szCs w:val="22"/>
          </w:rPr>
          <w:t>3 статьи 15</w:t>
        </w:r>
      </w:hyperlink>
      <w:r w:rsidRPr="00453F5B">
        <w:rPr>
          <w:sz w:val="22"/>
          <w:szCs w:val="22"/>
        </w:rPr>
        <w:t xml:space="preserve"> Закона N 247-ФЗ не применяются.</w:t>
      </w:r>
    </w:p>
    <w:p w:rsidR="00000000" w:rsidRPr="00453F5B" w:rsidRDefault="003B6425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453F5B">
        <w:rPr>
          <w:sz w:val="22"/>
          <w:szCs w:val="22"/>
        </w:rPr>
        <w:t>Постановлением Правительства Российской Федер</w:t>
      </w:r>
      <w:r w:rsidRPr="00453F5B">
        <w:rPr>
          <w:sz w:val="22"/>
          <w:szCs w:val="22"/>
        </w:rPr>
        <w:t xml:space="preserve">ации от 31 декабря 2020 г. N 2467 утвержден </w:t>
      </w:r>
      <w:hyperlink r:id="rId13" w:tooltip="Постановление Правительства РФ от 31.12.2020 N 2467 (ред. от 26.02.2021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{КонсультантПлюс}" w:history="1">
        <w:r w:rsidRPr="00453F5B">
          <w:rPr>
            <w:color w:val="0000FF"/>
            <w:sz w:val="22"/>
            <w:szCs w:val="22"/>
          </w:rPr>
          <w:t>Перечень</w:t>
        </w:r>
      </w:hyperlink>
      <w:r w:rsidRPr="00453F5B">
        <w:rPr>
          <w:sz w:val="22"/>
          <w:szCs w:val="22"/>
        </w:rPr>
        <w:t xml:space="preserve"> нормативных правовы</w:t>
      </w:r>
      <w:r w:rsidRPr="00453F5B">
        <w:rPr>
          <w:sz w:val="22"/>
          <w:szCs w:val="22"/>
        </w:rPr>
        <w:t>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</w:t>
      </w:r>
      <w:r w:rsidRPr="00453F5B">
        <w:rPr>
          <w:sz w:val="22"/>
          <w:szCs w:val="22"/>
        </w:rPr>
        <w:t>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</w:t>
      </w:r>
      <w:r w:rsidRPr="00453F5B">
        <w:rPr>
          <w:sz w:val="22"/>
          <w:szCs w:val="22"/>
        </w:rPr>
        <w:t xml:space="preserve">оложения частей 1, 2 и 3 статьи 15 Федерального закона "Об обязательных требованиях в Российской Федерации" (далее - Перечень, постановление N 2467), с учетом видов государственного контроля (надзора), утвержденных </w:t>
      </w:r>
      <w:hyperlink r:id="rId14" w:tooltip="Распоряжение Правительства РФ от 15.12.2020 N 3340-р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{КонсультантПлюс}" w:history="1">
        <w:r w:rsidRPr="00453F5B">
          <w:rPr>
            <w:color w:val="0000FF"/>
            <w:sz w:val="22"/>
            <w:szCs w:val="22"/>
          </w:rPr>
          <w:t>распоряжением</w:t>
        </w:r>
      </w:hyperlink>
      <w:r w:rsidRPr="00453F5B">
        <w:rPr>
          <w:sz w:val="22"/>
          <w:szCs w:val="22"/>
        </w:rPr>
        <w:t xml:space="preserve"> Правительства Российской Федерации от 15 декабря 2020 г. N 3340-р.</w:t>
      </w:r>
    </w:p>
    <w:p w:rsidR="00000000" w:rsidRPr="00453F5B" w:rsidRDefault="003B6425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453F5B">
        <w:rPr>
          <w:sz w:val="22"/>
          <w:szCs w:val="22"/>
        </w:rPr>
        <w:t xml:space="preserve">Таким образом, включенные в </w:t>
      </w:r>
      <w:hyperlink r:id="rId15" w:tooltip="Постановление Правительства РФ от 31.12.2020 N 2467 (ред. от 26.02.2021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{КонсультантПлюс}" w:history="1">
        <w:r w:rsidRPr="00453F5B">
          <w:rPr>
            <w:color w:val="0000FF"/>
            <w:sz w:val="22"/>
            <w:szCs w:val="22"/>
          </w:rPr>
          <w:t>Перечень</w:t>
        </w:r>
      </w:hyperlink>
      <w:r w:rsidRPr="00453F5B">
        <w:rPr>
          <w:sz w:val="22"/>
          <w:szCs w:val="22"/>
        </w:rPr>
        <w:t xml:space="preserve"> нормативные правовые акты с 1 января 2021 г. подлежат оценке в рамках видов государственно</w:t>
      </w:r>
      <w:r w:rsidRPr="00453F5B">
        <w:rPr>
          <w:sz w:val="22"/>
          <w:szCs w:val="22"/>
        </w:rPr>
        <w:t xml:space="preserve">го контроля (надзора), к которым они отнесены в указанном </w:t>
      </w:r>
      <w:hyperlink r:id="rId16" w:tooltip="Постановление Правительства РФ от 31.12.2020 N 2467 (ред. от 26.02.2021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{КонсультантПлюс}" w:history="1">
        <w:r w:rsidRPr="00453F5B">
          <w:rPr>
            <w:color w:val="0000FF"/>
            <w:sz w:val="22"/>
            <w:szCs w:val="22"/>
          </w:rPr>
          <w:t>Перечне</w:t>
        </w:r>
      </w:hyperlink>
      <w:r w:rsidRPr="00453F5B">
        <w:rPr>
          <w:sz w:val="22"/>
          <w:szCs w:val="22"/>
        </w:rPr>
        <w:t>.</w:t>
      </w:r>
    </w:p>
    <w:p w:rsidR="00000000" w:rsidRPr="00453F5B" w:rsidRDefault="003B6425">
      <w:pPr>
        <w:pStyle w:val="ConsPlusNormal"/>
        <w:spacing w:before="200"/>
        <w:ind w:firstLine="540"/>
        <w:jc w:val="both"/>
        <w:rPr>
          <w:sz w:val="22"/>
          <w:szCs w:val="22"/>
        </w:rPr>
      </w:pPr>
      <w:hyperlink r:id="rId17" w:tooltip="Постановление Правительства РФ от 31.12.2020 N 2467 (ред. от 26.02.2021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{КонсультантПлюс}" w:history="1">
        <w:r w:rsidRPr="00453F5B">
          <w:rPr>
            <w:color w:val="0000FF"/>
            <w:sz w:val="22"/>
            <w:szCs w:val="22"/>
          </w:rPr>
          <w:t>Постановлением</w:t>
        </w:r>
      </w:hyperlink>
      <w:r w:rsidRPr="00453F5B">
        <w:rPr>
          <w:sz w:val="22"/>
          <w:szCs w:val="22"/>
        </w:rPr>
        <w:t xml:space="preserve"> N 2467 установлены предельные сроки нахождения в </w:t>
      </w:r>
      <w:hyperlink r:id="rId18" w:tooltip="Постановление Правительства РФ от 31.12.2020 N 2467 (ред. от 26.02.2021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{КонсультантПлюс}" w:history="1">
        <w:r w:rsidRPr="00453F5B">
          <w:rPr>
            <w:color w:val="0000FF"/>
            <w:sz w:val="22"/>
            <w:szCs w:val="22"/>
          </w:rPr>
          <w:t>Перечне</w:t>
        </w:r>
      </w:hyperlink>
      <w:r w:rsidRPr="00453F5B">
        <w:rPr>
          <w:sz w:val="22"/>
          <w:szCs w:val="22"/>
        </w:rPr>
        <w:t xml:space="preserve"> отдельных нормативных правовых актов, при этом в ряде случаев при отнесении одних и тех же актов к </w:t>
      </w:r>
      <w:r w:rsidRPr="00453F5B">
        <w:rPr>
          <w:sz w:val="22"/>
          <w:szCs w:val="22"/>
        </w:rPr>
        <w:t xml:space="preserve">нескольким видам государственного контроля (надзора), в отношении таких актов установлены разные предельные сроки нахождения в </w:t>
      </w:r>
      <w:hyperlink r:id="rId19" w:tooltip="Постановление Правительства РФ от 31.12.2020 N 2467 (ред. от 26.02.2021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{КонсультантПлюс}" w:history="1">
        <w:r w:rsidRPr="00453F5B">
          <w:rPr>
            <w:color w:val="0000FF"/>
            <w:sz w:val="22"/>
            <w:szCs w:val="22"/>
          </w:rPr>
          <w:t>Перечне</w:t>
        </w:r>
      </w:hyperlink>
      <w:r w:rsidRPr="00453F5B">
        <w:rPr>
          <w:sz w:val="22"/>
          <w:szCs w:val="22"/>
        </w:rPr>
        <w:t>.</w:t>
      </w:r>
    </w:p>
    <w:p w:rsidR="00000000" w:rsidRPr="00453F5B" w:rsidRDefault="003B6425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453F5B">
        <w:rPr>
          <w:sz w:val="22"/>
          <w:szCs w:val="22"/>
        </w:rPr>
        <w:t xml:space="preserve">Отмечаем, что по истечении более раннего из указанных сроков нахождения в </w:t>
      </w:r>
      <w:hyperlink r:id="rId20" w:tooltip="Постановление Правительства РФ от 31.12.2020 N 2467 (ред. от 26.02.2021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{КонсультантПлюс}" w:history="1">
        <w:r w:rsidRPr="00453F5B">
          <w:rPr>
            <w:color w:val="0000FF"/>
            <w:sz w:val="22"/>
            <w:szCs w:val="22"/>
          </w:rPr>
          <w:t>Перечне</w:t>
        </w:r>
      </w:hyperlink>
      <w:r w:rsidRPr="00453F5B">
        <w:rPr>
          <w:sz w:val="22"/>
          <w:szCs w:val="22"/>
        </w:rPr>
        <w:t xml:space="preserve"> нормативный правовой акт не может оцениваться в рамках соответствующего вида государственного контроля (надзора), а несоблюдение содержащихся в них обязательных требований не может являться основанием для привлечения к административной ответственности. Вм</w:t>
      </w:r>
      <w:r w:rsidRPr="00453F5B">
        <w:rPr>
          <w:sz w:val="22"/>
          <w:szCs w:val="22"/>
        </w:rPr>
        <w:t xml:space="preserve">есте с тем нормативный правовой акт продолжит свое действие и подлежит оценке в рамках других видов государственного контроля (надзора) до истечения соответствующих сроков нахождения в </w:t>
      </w:r>
      <w:hyperlink r:id="rId21" w:tooltip="Постановление Правительства РФ от 31.12.2020 N 2467 (ред. от 26.02.2021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{КонсультантПлюс}" w:history="1">
        <w:r w:rsidRPr="00453F5B">
          <w:rPr>
            <w:color w:val="0000FF"/>
            <w:sz w:val="22"/>
            <w:szCs w:val="22"/>
          </w:rPr>
          <w:t>Перечне</w:t>
        </w:r>
      </w:hyperlink>
      <w:r w:rsidRPr="00453F5B">
        <w:rPr>
          <w:sz w:val="22"/>
          <w:szCs w:val="22"/>
        </w:rPr>
        <w:t>.</w:t>
      </w:r>
    </w:p>
    <w:p w:rsidR="00000000" w:rsidRPr="00453F5B" w:rsidRDefault="003B6425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453F5B">
        <w:rPr>
          <w:sz w:val="22"/>
          <w:szCs w:val="22"/>
        </w:rPr>
        <w:t>Обращаем внимание, что данное письмо не содержит правовых норм или общих правил, конкретизирующих нормативные предписания, не является</w:t>
      </w:r>
      <w:r w:rsidRPr="00453F5B">
        <w:rPr>
          <w:sz w:val="22"/>
          <w:szCs w:val="22"/>
        </w:rPr>
        <w:t xml:space="preserve"> нормативным правовым актом, является мнением Департамента и носит информационный характер.</w:t>
      </w:r>
    </w:p>
    <w:p w:rsidR="00000000" w:rsidRPr="00453F5B" w:rsidRDefault="003B6425">
      <w:pPr>
        <w:pStyle w:val="ConsPlusNormal"/>
        <w:jc w:val="both"/>
        <w:rPr>
          <w:sz w:val="22"/>
          <w:szCs w:val="22"/>
        </w:rPr>
      </w:pPr>
    </w:p>
    <w:p w:rsidR="00000000" w:rsidRPr="00453F5B" w:rsidRDefault="003B6425">
      <w:pPr>
        <w:pStyle w:val="ConsPlusNormal"/>
        <w:jc w:val="right"/>
        <w:rPr>
          <w:sz w:val="22"/>
          <w:szCs w:val="22"/>
        </w:rPr>
      </w:pPr>
      <w:r w:rsidRPr="00453F5B">
        <w:rPr>
          <w:sz w:val="22"/>
          <w:szCs w:val="22"/>
        </w:rPr>
        <w:t>Заместитель директора Департамента</w:t>
      </w:r>
    </w:p>
    <w:p w:rsidR="00000000" w:rsidRPr="00453F5B" w:rsidRDefault="003B6425">
      <w:pPr>
        <w:pStyle w:val="ConsPlusNormal"/>
        <w:jc w:val="right"/>
        <w:rPr>
          <w:sz w:val="22"/>
          <w:szCs w:val="22"/>
        </w:rPr>
      </w:pPr>
      <w:r w:rsidRPr="00453F5B">
        <w:rPr>
          <w:sz w:val="22"/>
          <w:szCs w:val="22"/>
        </w:rPr>
        <w:t>регуляторной политики и оценки</w:t>
      </w:r>
    </w:p>
    <w:p w:rsidR="00000000" w:rsidRPr="00453F5B" w:rsidRDefault="003B6425">
      <w:pPr>
        <w:pStyle w:val="ConsPlusNormal"/>
        <w:jc w:val="right"/>
        <w:rPr>
          <w:sz w:val="22"/>
          <w:szCs w:val="22"/>
        </w:rPr>
      </w:pPr>
      <w:r w:rsidRPr="00453F5B">
        <w:rPr>
          <w:sz w:val="22"/>
          <w:szCs w:val="22"/>
        </w:rPr>
        <w:t>регулирующего воздействия</w:t>
      </w:r>
    </w:p>
    <w:p w:rsidR="00000000" w:rsidRPr="00453F5B" w:rsidRDefault="003B6425">
      <w:pPr>
        <w:pStyle w:val="ConsPlusNormal"/>
        <w:jc w:val="right"/>
        <w:rPr>
          <w:sz w:val="22"/>
          <w:szCs w:val="22"/>
        </w:rPr>
      </w:pPr>
      <w:r w:rsidRPr="00453F5B">
        <w:rPr>
          <w:sz w:val="22"/>
          <w:szCs w:val="22"/>
        </w:rPr>
        <w:t>Д.В.АНТИПОВ</w:t>
      </w:r>
    </w:p>
    <w:p w:rsidR="00000000" w:rsidRPr="00453F5B" w:rsidRDefault="003B6425">
      <w:pPr>
        <w:pStyle w:val="ConsPlusNormal"/>
        <w:jc w:val="both"/>
        <w:rPr>
          <w:sz w:val="22"/>
          <w:szCs w:val="22"/>
        </w:rPr>
      </w:pPr>
    </w:p>
    <w:p w:rsidR="00000000" w:rsidRPr="00453F5B" w:rsidRDefault="003B6425">
      <w:pPr>
        <w:pStyle w:val="ConsPlusNormal"/>
        <w:jc w:val="both"/>
        <w:rPr>
          <w:sz w:val="22"/>
          <w:szCs w:val="22"/>
        </w:rPr>
      </w:pPr>
    </w:p>
    <w:p w:rsidR="003B6425" w:rsidRPr="00453F5B" w:rsidRDefault="003B6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sectPr w:rsidR="003B6425" w:rsidRPr="00453F5B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25" w:rsidRDefault="003B6425">
      <w:pPr>
        <w:spacing w:after="0" w:line="240" w:lineRule="auto"/>
      </w:pPr>
      <w:r>
        <w:separator/>
      </w:r>
    </w:p>
  </w:endnote>
  <w:endnote w:type="continuationSeparator" w:id="0">
    <w:p w:rsidR="003B6425" w:rsidRDefault="003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64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642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642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642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230DB">
            <w:rPr>
              <w:rFonts w:ascii="Tahoma" w:hAnsi="Tahoma" w:cs="Tahoma"/>
            </w:rPr>
            <w:fldChar w:fldCharType="separate"/>
          </w:r>
          <w:r w:rsidR="00453F5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 w:rsidR="00C230DB">
            <w:rPr>
              <w:rFonts w:ascii="Tahoma" w:hAnsi="Tahoma" w:cs="Tahoma"/>
            </w:rPr>
            <w:fldChar w:fldCharType="separate"/>
          </w:r>
          <w:r w:rsidR="00453F5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B642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64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642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642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642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230DB">
            <w:rPr>
              <w:rFonts w:ascii="Tahoma" w:hAnsi="Tahoma" w:cs="Tahoma"/>
            </w:rPr>
            <w:fldChar w:fldCharType="separate"/>
          </w:r>
          <w:r w:rsidR="00453F5B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230DB">
            <w:rPr>
              <w:rFonts w:ascii="Tahoma" w:hAnsi="Tahoma" w:cs="Tahoma"/>
            </w:rPr>
            <w:fldChar w:fldCharType="separate"/>
          </w:r>
          <w:r w:rsidR="00453F5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B642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25" w:rsidRDefault="003B6425">
      <w:pPr>
        <w:spacing w:after="0" w:line="240" w:lineRule="auto"/>
      </w:pPr>
      <w:r>
        <w:separator/>
      </w:r>
    </w:p>
  </w:footnote>
  <w:footnote w:type="continuationSeparator" w:id="0">
    <w:p w:rsidR="003B6425" w:rsidRDefault="003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642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Минэкономразвития России от 01.03.2021 N ОГ-Д26-1679</w:t>
          </w:r>
          <w:r>
            <w:rPr>
              <w:rFonts w:ascii="Tahoma" w:hAnsi="Tahoma" w:cs="Tahoma"/>
              <w:sz w:val="16"/>
              <w:szCs w:val="16"/>
            </w:rPr>
            <w:br/>
            <w:t>"О рассмотрении обращения"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642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19.03.2021</w:t>
          </w:r>
        </w:p>
      </w:tc>
    </w:tr>
  </w:tbl>
  <w:p w:rsidR="00000000" w:rsidRDefault="003B64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642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30DB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3B642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Минэкономразвития России от 01.03.2021 N ОГ-Д26-1679 "О</w:t>
          </w:r>
          <w:r>
            <w:rPr>
              <w:rFonts w:ascii="Tahoma" w:hAnsi="Tahoma" w:cs="Tahoma"/>
              <w:sz w:val="16"/>
              <w:szCs w:val="16"/>
            </w:rPr>
            <w:t xml:space="preserve"> рассмотрении обращения"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642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19.03.2021</w:t>
          </w:r>
        </w:p>
      </w:tc>
    </w:tr>
  </w:tbl>
  <w:p w:rsidR="00000000" w:rsidRDefault="003B64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642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DB"/>
    <w:rsid w:val="003B6425"/>
    <w:rsid w:val="00453F5B"/>
    <w:rsid w:val="00C2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05E8AF-9C8A-4E6A-B21D-BC0ADFD6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23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0DB"/>
  </w:style>
  <w:style w:type="paragraph" w:styleId="a5">
    <w:name w:val="footer"/>
    <w:basedOn w:val="a"/>
    <w:link w:val="a6"/>
    <w:uiPriority w:val="99"/>
    <w:unhideWhenUsed/>
    <w:rsid w:val="00C230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87C4D7E03BEFF38E8E46F722E853CA1669DC2EA3A903C838B738000E7AA04F250ACC83F9AB4E0FD5BB7AD7BC50040385E50FC212FAF81n3QCD" TargetMode="External"/><Relationship Id="rId13" Type="http://schemas.openxmlformats.org/officeDocument/2006/relationships/hyperlink" Target="consultantplus://offline/ref=35387C4D7E03BEFF38E8E46F722E853CA1649DC5E93F903C838B738000E7AA04F250ACC83F9AB5E1F35BB7AD7BC50040385E50FC212FAF81n3QCD" TargetMode="External"/><Relationship Id="rId18" Type="http://schemas.openxmlformats.org/officeDocument/2006/relationships/hyperlink" Target="consultantplus://offline/ref=35387C4D7E03BEFF38E8E46F722E853CA1649DC5E93F903C838B738000E7AA04F250ACC83F9AB5E1F35BB7AD7BC50040385E50FC212FAF81n3QC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387C4D7E03BEFF38E8E46F722E853CA1649DC5E93F903C838B738000E7AA04F250ACC83F9AB5E1F35BB7AD7BC50040385E50FC212FAF81n3QCD" TargetMode="External"/><Relationship Id="rId7" Type="http://schemas.openxmlformats.org/officeDocument/2006/relationships/hyperlink" Target="consultantplus://offline/ref=35387C4D7E03BEFF38E8E46F722E853CA1669DC2EA3A903C838B738000E7AA04F250ACC83F9AB4E0FC5BB7AD7BC50040385E50FC212FAF81n3QCD" TargetMode="External"/><Relationship Id="rId12" Type="http://schemas.openxmlformats.org/officeDocument/2006/relationships/hyperlink" Target="consultantplus://offline/ref=35387C4D7E03BEFF38E8E46F722E853CA1669DC2EA3A903C838B738000E7AA04F250ACC83F9AB4E0F25BB7AD7BC50040385E50FC212FAF81n3QCD" TargetMode="External"/><Relationship Id="rId17" Type="http://schemas.openxmlformats.org/officeDocument/2006/relationships/hyperlink" Target="consultantplus://offline/ref=35387C4D7E03BEFF38E8E46F722E853CA1649DC5E93F903C838B738000E7AA04E050F4C43E93ABE0F94EE1FC3Dn9Q1D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87C4D7E03BEFF38E8E46F722E853CA1649DC5E93F903C838B738000E7AA04F250ACC83F9AB5E1F35BB7AD7BC50040385E50FC212FAF81n3QCD" TargetMode="External"/><Relationship Id="rId20" Type="http://schemas.openxmlformats.org/officeDocument/2006/relationships/hyperlink" Target="consultantplus://offline/ref=35387C4D7E03BEFF38E8E46F722E853CA1649DC5E93F903C838B738000E7AA04F250ACC83F9AB5E1F35BB7AD7BC50040385E50FC212FAF81n3Q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87C4D7E03BEFF38E8E46F722E853CA1669DC2EA3A903C838B738000E7AA04F250ACC83F9AB4E0FF5BB7AD7BC50040385E50FC212FAF81n3QCD" TargetMode="External"/><Relationship Id="rId11" Type="http://schemas.openxmlformats.org/officeDocument/2006/relationships/hyperlink" Target="consultantplus://offline/ref=35387C4D7E03BEFF38E8E46F722E853CA1669DC2EA3A903C838B738000E7AA04F250ACC83F9AB4E0FD5BB7AD7BC50040385E50FC212FAF81n3QCD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5387C4D7E03BEFF38E8E46F722E853CA1649DC5E93F903C838B738000E7AA04F250ACC83F9AB5E1F35BB7AD7BC50040385E50FC212FAF81n3QC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35387C4D7E03BEFF38E8E46F722E853CA1669DC2EA3A903C838B738000E7AA04F250ACC83F9AB4E0FC5BB7AD7BC50040385E50FC212FAF81n3QCD" TargetMode="External"/><Relationship Id="rId19" Type="http://schemas.openxmlformats.org/officeDocument/2006/relationships/hyperlink" Target="consultantplus://offline/ref=35387C4D7E03BEFF38E8E46F722E853CA1649DC5E93F903C838B738000E7AA04F250ACC83F9AB5E1F35BB7AD7BC50040385E50FC212FAF81n3QC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387C4D7E03BEFF38E8E46F722E853CA1669DC2EA3A903C838B738000E7AA04F250ACC83F9AB4E0F25BB7AD7BC50040385E50FC212FAF81n3QCD" TargetMode="External"/><Relationship Id="rId14" Type="http://schemas.openxmlformats.org/officeDocument/2006/relationships/hyperlink" Target="consultantplus://offline/ref=35387C4D7E03BEFF38E8E46F722E853CA16494C7E832903C838B738000E7AA04E050F4C43E93ABE0F94EE1FC3Dn9Q1D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1851</Words>
  <Characters>10555</Characters>
  <Application>Microsoft Office Word</Application>
  <DocSecurity>2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Минэкономразвития России от 01.03.2021 N ОГ-Д26-1679"О рассмотрении обращения"</vt:lpstr>
    </vt:vector>
  </TitlesOfParts>
  <Company>КонсультантПлюс Версия 4020.00.61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Минэкономразвития России от 01.03.2021 N ОГ-Д26-1679"О рассмотрении обращения"</dc:title>
  <dc:subject/>
  <dc:creator>Владислав М. Третьяков</dc:creator>
  <cp:keywords/>
  <dc:description/>
  <cp:lastModifiedBy>Владислав М. Третьяков</cp:lastModifiedBy>
  <cp:revision>3</cp:revision>
  <dcterms:created xsi:type="dcterms:W3CDTF">2021-03-19T03:20:00Z</dcterms:created>
  <dcterms:modified xsi:type="dcterms:W3CDTF">2021-03-19T03:21:00Z</dcterms:modified>
</cp:coreProperties>
</file>